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color w:val="auto"/>
          <w:sz w:val="32"/>
          <w:szCs w:val="32"/>
        </w:rPr>
      </w:pPr>
      <w:r>
        <w:rPr>
          <w:rFonts w:hint="eastAsia" w:ascii="仿宋" w:hAnsi="仿宋" w:eastAsia="仿宋" w:cs="仿宋"/>
          <w:color w:val="auto"/>
          <w:sz w:val="32"/>
          <w:szCs w:val="32"/>
        </w:rPr>
        <w:t>附件1</w:t>
      </w:r>
    </w:p>
    <w:p>
      <w:pPr>
        <w:jc w:val="center"/>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湖</w:t>
      </w:r>
      <w:bookmarkStart w:id="2" w:name="_GoBack"/>
      <w:bookmarkEnd w:id="2"/>
      <w:r>
        <w:rPr>
          <w:rFonts w:hint="eastAsia" w:ascii="方正小标宋简体" w:hAnsi="方正小标宋简体" w:eastAsia="方正小标宋简体" w:cs="方正小标宋简体"/>
          <w:bCs/>
          <w:color w:val="auto"/>
          <w:sz w:val="44"/>
          <w:szCs w:val="44"/>
        </w:rPr>
        <w:t>南省土地科学技术奖申报表</w:t>
      </w:r>
    </w:p>
    <w:p>
      <w:pPr>
        <w:jc w:val="center"/>
        <w:rPr>
          <w:rFonts w:ascii="宋体" w:hAnsi="宋体" w:cs="宋体"/>
          <w:b/>
          <w:color w:val="auto"/>
          <w:sz w:val="32"/>
          <w:szCs w:val="32"/>
        </w:rPr>
      </w:pPr>
      <w:r>
        <w:rPr>
          <w:rFonts w:hint="eastAsia" w:ascii="宋体" w:hAnsi="宋体" w:cs="宋体"/>
          <w:b/>
          <w:color w:val="auto"/>
          <w:sz w:val="32"/>
          <w:szCs w:val="32"/>
        </w:rPr>
        <w:t>一、项目基本情况</w:t>
      </w:r>
    </w:p>
    <w:tbl>
      <w:tblPr>
        <w:tblStyle w:val="7"/>
        <w:tblW w:w="9058" w:type="dxa"/>
        <w:tblInd w:w="-3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735"/>
        <w:gridCol w:w="659"/>
        <w:gridCol w:w="609"/>
        <w:gridCol w:w="1790"/>
        <w:gridCol w:w="847"/>
        <w:gridCol w:w="732"/>
        <w:gridCol w:w="771"/>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680" w:type="dxa"/>
            <w:gridSpan w:val="2"/>
            <w:tcBorders>
              <w:top w:val="single" w:color="auto" w:sz="4" w:space="0"/>
              <w:left w:val="single" w:color="auto" w:sz="4" w:space="0"/>
              <w:right w:val="nil"/>
            </w:tcBorders>
            <w:vAlign w:val="center"/>
          </w:tcPr>
          <w:p>
            <w:pPr>
              <w:ind w:firstLine="199" w:firstLineChars="83"/>
              <w:rPr>
                <w:rFonts w:hint="default" w:ascii="Times New Roman" w:hAnsi="Times New Roman" w:cs="Times New Roman"/>
                <w:color w:val="auto"/>
                <w:sz w:val="24"/>
              </w:rPr>
            </w:pPr>
            <w:r>
              <w:rPr>
                <w:rFonts w:hint="default" w:ascii="Times New Roman" w:hAnsi="Times New Roman" w:cs="Times New Roman"/>
                <w:color w:val="auto"/>
                <w:sz w:val="24"/>
              </w:rPr>
              <w:t>项目类别</w:t>
            </w:r>
          </w:p>
        </w:tc>
        <w:tc>
          <w:tcPr>
            <w:tcW w:w="7378" w:type="dxa"/>
            <w:gridSpan w:val="7"/>
            <w:tcBorders>
              <w:top w:val="single" w:color="auto" w:sz="4" w:space="0"/>
              <w:left w:val="single" w:color="auto" w:sz="4" w:space="0"/>
              <w:right w:val="single" w:color="auto" w:sz="4" w:space="0"/>
            </w:tcBorders>
            <w:vAlign w:val="center"/>
          </w:tcPr>
          <w:p>
            <w:pPr>
              <w:ind w:firstLine="480"/>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945" w:type="dxa"/>
            <w:vMerge w:val="restart"/>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项目</w:t>
            </w:r>
          </w:p>
          <w:p>
            <w:pPr>
              <w:jc w:val="center"/>
              <w:rPr>
                <w:rFonts w:hint="default" w:ascii="Times New Roman" w:hAnsi="Times New Roman" w:cs="Times New Roman"/>
                <w:color w:val="auto"/>
                <w:sz w:val="24"/>
              </w:rPr>
            </w:pPr>
            <w:r>
              <w:rPr>
                <w:rFonts w:hint="default" w:ascii="Times New Roman" w:hAnsi="Times New Roman" w:cs="Times New Roman"/>
                <w:color w:val="auto"/>
                <w:sz w:val="24"/>
              </w:rPr>
              <w:t>名称</w:t>
            </w:r>
          </w:p>
        </w:tc>
        <w:tc>
          <w:tcPr>
            <w:tcW w:w="735" w:type="dxa"/>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中文</w:t>
            </w:r>
          </w:p>
        </w:tc>
        <w:tc>
          <w:tcPr>
            <w:tcW w:w="7378" w:type="dxa"/>
            <w:gridSpan w:val="7"/>
            <w:vAlign w:val="center"/>
          </w:tcPr>
          <w:p>
            <w:pPr>
              <w:ind w:firstLine="480"/>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945" w:type="dxa"/>
            <w:vMerge w:val="continue"/>
            <w:vAlign w:val="center"/>
          </w:tcPr>
          <w:p>
            <w:pPr>
              <w:ind w:firstLine="480"/>
              <w:jc w:val="center"/>
              <w:rPr>
                <w:rFonts w:hint="default" w:ascii="Times New Roman" w:hAnsi="Times New Roman" w:cs="Times New Roman"/>
                <w:color w:val="auto"/>
                <w:sz w:val="24"/>
              </w:rPr>
            </w:pPr>
          </w:p>
        </w:tc>
        <w:tc>
          <w:tcPr>
            <w:tcW w:w="735" w:type="dxa"/>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英文</w:t>
            </w:r>
          </w:p>
        </w:tc>
        <w:tc>
          <w:tcPr>
            <w:tcW w:w="7378" w:type="dxa"/>
            <w:gridSpan w:val="7"/>
            <w:vAlign w:val="center"/>
          </w:tcPr>
          <w:p>
            <w:pPr>
              <w:ind w:firstLine="480"/>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1680" w:type="dxa"/>
            <w:gridSpan w:val="2"/>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主要完成人</w:t>
            </w:r>
          </w:p>
        </w:tc>
        <w:tc>
          <w:tcPr>
            <w:tcW w:w="7378" w:type="dxa"/>
            <w:gridSpan w:val="7"/>
            <w:vAlign w:val="center"/>
          </w:tcPr>
          <w:p>
            <w:pPr>
              <w:adjustRightInd w:val="0"/>
              <w:snapToGrid w:val="0"/>
              <w:ind w:firstLine="480"/>
              <w:rPr>
                <w:rFonts w:hint="default" w:ascii="Times New Roman" w:hAnsi="Times New Roman" w:cs="Times New Roman"/>
                <w:color w:val="auto"/>
                <w:sz w:val="24"/>
              </w:rPr>
            </w:pPr>
            <w:r>
              <w:rPr>
                <w:rFonts w:hint="default" w:ascii="Times New Roman" w:hAnsi="Times New Roman" w:cs="Times New Roman"/>
                <w:color w:val="auto"/>
                <w:sz w:val="24"/>
              </w:rPr>
              <w:t>1.            2.           3.            4.</w:t>
            </w:r>
          </w:p>
          <w:p>
            <w:pPr>
              <w:adjustRightInd w:val="0"/>
              <w:snapToGrid w:val="0"/>
              <w:ind w:firstLine="480"/>
              <w:rPr>
                <w:rFonts w:hint="default" w:ascii="Times New Roman" w:hAnsi="Times New Roman" w:cs="Times New Roman"/>
                <w:color w:val="auto"/>
                <w:sz w:val="24"/>
              </w:rPr>
            </w:pPr>
            <w:r>
              <w:rPr>
                <w:rFonts w:hint="default" w:ascii="Times New Roman" w:hAnsi="Times New Roman" w:cs="Times New Roman"/>
                <w:color w:val="auto"/>
                <w:sz w:val="24"/>
              </w:rPr>
              <w:t>5.            6.           7.            8.</w:t>
            </w:r>
          </w:p>
          <w:p>
            <w:pPr>
              <w:adjustRightInd w:val="0"/>
              <w:snapToGrid w:val="0"/>
              <w:ind w:firstLine="480"/>
              <w:rPr>
                <w:rFonts w:hint="default" w:ascii="Times New Roman" w:hAnsi="Times New Roman" w:cs="Times New Roman"/>
                <w:color w:val="auto"/>
                <w:sz w:val="24"/>
              </w:rPr>
            </w:pPr>
            <w:r>
              <w:rPr>
                <w:rFonts w:hint="default" w:ascii="Times New Roman" w:hAnsi="Times New Roman" w:cs="Times New Roman"/>
                <w:color w:val="auto"/>
                <w:sz w:val="24"/>
              </w:rPr>
              <w:t>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1680" w:type="dxa"/>
            <w:gridSpan w:val="2"/>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主要完成单位</w:t>
            </w:r>
          </w:p>
        </w:tc>
        <w:tc>
          <w:tcPr>
            <w:tcW w:w="7378" w:type="dxa"/>
            <w:gridSpan w:val="7"/>
            <w:vAlign w:val="center"/>
          </w:tcPr>
          <w:p>
            <w:pPr>
              <w:adjustRightInd w:val="0"/>
              <w:snapToGrid w:val="0"/>
              <w:ind w:firstLine="480"/>
              <w:rPr>
                <w:rFonts w:hint="default" w:ascii="Times New Roman" w:hAnsi="Times New Roman" w:cs="Times New Roman"/>
                <w:color w:val="auto"/>
                <w:sz w:val="24"/>
              </w:rPr>
            </w:pPr>
            <w:r>
              <w:rPr>
                <w:rFonts w:hint="default" w:ascii="Times New Roman" w:hAnsi="Times New Roman" w:cs="Times New Roman"/>
                <w:color w:val="auto"/>
                <w:sz w:val="24"/>
              </w:rPr>
              <w:t>1.                         2.</w:t>
            </w:r>
          </w:p>
          <w:p>
            <w:pPr>
              <w:adjustRightInd w:val="0"/>
              <w:snapToGrid w:val="0"/>
              <w:ind w:firstLine="480"/>
              <w:rPr>
                <w:rFonts w:hint="default" w:ascii="Times New Roman" w:hAnsi="Times New Roman" w:cs="Times New Roman"/>
                <w:color w:val="auto"/>
                <w:sz w:val="24"/>
              </w:rPr>
            </w:pPr>
            <w:r>
              <w:rPr>
                <w:rFonts w:hint="default" w:ascii="Times New Roman" w:hAnsi="Times New Roman" w:cs="Times New Roman"/>
                <w:color w:val="auto"/>
                <w:sz w:val="24"/>
              </w:rPr>
              <w:t xml:space="preserve">3.                         </w:t>
            </w:r>
          </w:p>
          <w:p>
            <w:pPr>
              <w:adjustRightInd w:val="0"/>
              <w:snapToGrid w:val="0"/>
              <w:ind w:firstLine="480"/>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trPr>
        <w:tc>
          <w:tcPr>
            <w:tcW w:w="1680" w:type="dxa"/>
            <w:gridSpan w:val="2"/>
            <w:vMerge w:val="restart"/>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申报单位</w:t>
            </w:r>
          </w:p>
          <w:p>
            <w:pPr>
              <w:jc w:val="center"/>
              <w:rPr>
                <w:rFonts w:hint="default" w:ascii="Times New Roman" w:hAnsi="Times New Roman" w:cs="Times New Roman"/>
                <w:color w:val="auto"/>
                <w:sz w:val="24"/>
              </w:rPr>
            </w:pPr>
            <w:r>
              <w:rPr>
                <w:rFonts w:hint="default" w:ascii="Times New Roman" w:hAnsi="Times New Roman" w:cs="Times New Roman"/>
                <w:color w:val="auto"/>
                <w:sz w:val="24"/>
              </w:rPr>
              <w:t>（盖章）</w:t>
            </w:r>
          </w:p>
        </w:tc>
        <w:tc>
          <w:tcPr>
            <w:tcW w:w="3058" w:type="dxa"/>
            <w:gridSpan w:val="3"/>
            <w:vMerge w:val="restart"/>
            <w:vAlign w:val="center"/>
          </w:tcPr>
          <w:p>
            <w:pPr>
              <w:ind w:firstLine="480"/>
              <w:jc w:val="center"/>
              <w:rPr>
                <w:rFonts w:hint="default" w:ascii="Times New Roman" w:hAnsi="Times New Roman" w:cs="Times New Roman"/>
                <w:color w:val="auto"/>
                <w:sz w:val="24"/>
              </w:rPr>
            </w:pPr>
          </w:p>
        </w:tc>
        <w:tc>
          <w:tcPr>
            <w:tcW w:w="2350" w:type="dxa"/>
            <w:gridSpan w:val="3"/>
            <w:vAlign w:val="center"/>
          </w:tcPr>
          <w:p>
            <w:pPr>
              <w:rPr>
                <w:rFonts w:hint="default" w:ascii="Times New Roman" w:hAnsi="Times New Roman" w:cs="Times New Roman"/>
                <w:color w:val="auto"/>
                <w:sz w:val="24"/>
              </w:rPr>
            </w:pPr>
            <w:r>
              <w:rPr>
                <w:rFonts w:hint="default" w:ascii="Times New Roman" w:hAnsi="Times New Roman" w:cs="Times New Roman"/>
                <w:color w:val="auto"/>
                <w:sz w:val="24"/>
              </w:rPr>
              <w:t>密    级</w:t>
            </w:r>
          </w:p>
        </w:tc>
        <w:tc>
          <w:tcPr>
            <w:tcW w:w="1970" w:type="dxa"/>
            <w:vAlign w:val="center"/>
          </w:tcPr>
          <w:p>
            <w:pPr>
              <w:ind w:firstLine="480"/>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trPr>
        <w:tc>
          <w:tcPr>
            <w:tcW w:w="1680" w:type="dxa"/>
            <w:gridSpan w:val="2"/>
            <w:vMerge w:val="continue"/>
            <w:vAlign w:val="center"/>
          </w:tcPr>
          <w:p>
            <w:pPr>
              <w:ind w:firstLine="480"/>
              <w:jc w:val="center"/>
              <w:rPr>
                <w:rFonts w:hint="default" w:ascii="Times New Roman" w:hAnsi="Times New Roman" w:cs="Times New Roman"/>
                <w:color w:val="auto"/>
                <w:sz w:val="24"/>
              </w:rPr>
            </w:pPr>
          </w:p>
        </w:tc>
        <w:tc>
          <w:tcPr>
            <w:tcW w:w="3058" w:type="dxa"/>
            <w:gridSpan w:val="3"/>
            <w:vMerge w:val="continue"/>
            <w:vAlign w:val="center"/>
          </w:tcPr>
          <w:p>
            <w:pPr>
              <w:ind w:firstLine="480"/>
              <w:jc w:val="center"/>
              <w:rPr>
                <w:rFonts w:hint="default" w:ascii="Times New Roman" w:hAnsi="Times New Roman" w:cs="Times New Roman"/>
                <w:color w:val="auto"/>
                <w:sz w:val="24"/>
              </w:rPr>
            </w:pPr>
          </w:p>
        </w:tc>
        <w:tc>
          <w:tcPr>
            <w:tcW w:w="2350" w:type="dxa"/>
            <w:gridSpan w:val="3"/>
            <w:vAlign w:val="center"/>
          </w:tcPr>
          <w:p>
            <w:pPr>
              <w:rPr>
                <w:rFonts w:hint="default" w:ascii="Times New Roman" w:hAnsi="Times New Roman" w:cs="Times New Roman"/>
                <w:color w:val="auto"/>
                <w:sz w:val="24"/>
              </w:rPr>
            </w:pPr>
            <w:r>
              <w:rPr>
                <w:rFonts w:hint="default" w:ascii="Times New Roman" w:hAnsi="Times New Roman" w:cs="Times New Roman"/>
                <w:color w:val="auto"/>
                <w:sz w:val="24"/>
              </w:rPr>
              <w:t>定密日期</w:t>
            </w:r>
          </w:p>
        </w:tc>
        <w:tc>
          <w:tcPr>
            <w:tcW w:w="1970" w:type="dxa"/>
            <w:vAlign w:val="center"/>
          </w:tcPr>
          <w:p>
            <w:pPr>
              <w:ind w:firstLine="480"/>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trPr>
        <w:tc>
          <w:tcPr>
            <w:tcW w:w="1680" w:type="dxa"/>
            <w:gridSpan w:val="2"/>
            <w:vMerge w:val="continue"/>
            <w:vAlign w:val="center"/>
          </w:tcPr>
          <w:p>
            <w:pPr>
              <w:ind w:firstLine="480"/>
              <w:jc w:val="center"/>
              <w:rPr>
                <w:rFonts w:hint="default" w:ascii="Times New Roman" w:hAnsi="Times New Roman" w:cs="Times New Roman"/>
                <w:color w:val="auto"/>
                <w:sz w:val="24"/>
              </w:rPr>
            </w:pPr>
          </w:p>
        </w:tc>
        <w:tc>
          <w:tcPr>
            <w:tcW w:w="3058" w:type="dxa"/>
            <w:gridSpan w:val="3"/>
            <w:vMerge w:val="continue"/>
            <w:vAlign w:val="center"/>
          </w:tcPr>
          <w:p>
            <w:pPr>
              <w:ind w:firstLine="480"/>
              <w:jc w:val="center"/>
              <w:rPr>
                <w:rFonts w:hint="default" w:ascii="Times New Roman" w:hAnsi="Times New Roman" w:cs="Times New Roman"/>
                <w:color w:val="auto"/>
                <w:sz w:val="24"/>
              </w:rPr>
            </w:pPr>
          </w:p>
        </w:tc>
        <w:tc>
          <w:tcPr>
            <w:tcW w:w="2350" w:type="dxa"/>
            <w:gridSpan w:val="3"/>
            <w:vAlign w:val="center"/>
          </w:tcPr>
          <w:p>
            <w:pPr>
              <w:rPr>
                <w:rFonts w:hint="default" w:ascii="Times New Roman" w:hAnsi="Times New Roman" w:cs="Times New Roman"/>
                <w:color w:val="auto"/>
                <w:sz w:val="24"/>
              </w:rPr>
            </w:pPr>
            <w:r>
              <w:rPr>
                <w:rFonts w:hint="default" w:ascii="Times New Roman" w:hAnsi="Times New Roman" w:cs="Times New Roman"/>
                <w:color w:val="auto"/>
                <w:sz w:val="24"/>
              </w:rPr>
              <w:t>保密期限(年)</w:t>
            </w:r>
          </w:p>
        </w:tc>
        <w:tc>
          <w:tcPr>
            <w:tcW w:w="1970" w:type="dxa"/>
            <w:vAlign w:val="center"/>
          </w:tcPr>
          <w:p>
            <w:pPr>
              <w:ind w:firstLine="480"/>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trPr>
        <w:tc>
          <w:tcPr>
            <w:tcW w:w="1680" w:type="dxa"/>
            <w:gridSpan w:val="2"/>
            <w:vMerge w:val="continue"/>
            <w:vAlign w:val="center"/>
          </w:tcPr>
          <w:p>
            <w:pPr>
              <w:ind w:firstLine="480"/>
              <w:jc w:val="center"/>
              <w:rPr>
                <w:rFonts w:hint="default" w:ascii="Times New Roman" w:hAnsi="Times New Roman" w:cs="Times New Roman"/>
                <w:color w:val="auto"/>
                <w:sz w:val="24"/>
              </w:rPr>
            </w:pPr>
          </w:p>
        </w:tc>
        <w:tc>
          <w:tcPr>
            <w:tcW w:w="3058" w:type="dxa"/>
            <w:gridSpan w:val="3"/>
            <w:vMerge w:val="continue"/>
            <w:vAlign w:val="center"/>
          </w:tcPr>
          <w:p>
            <w:pPr>
              <w:ind w:firstLine="480"/>
              <w:jc w:val="center"/>
              <w:rPr>
                <w:rFonts w:hint="default" w:ascii="Times New Roman" w:hAnsi="Times New Roman" w:cs="Times New Roman"/>
                <w:color w:val="auto"/>
                <w:sz w:val="24"/>
              </w:rPr>
            </w:pPr>
          </w:p>
        </w:tc>
        <w:tc>
          <w:tcPr>
            <w:tcW w:w="2350" w:type="dxa"/>
            <w:gridSpan w:val="3"/>
            <w:vAlign w:val="center"/>
          </w:tcPr>
          <w:p>
            <w:pPr>
              <w:rPr>
                <w:rFonts w:hint="default" w:ascii="Times New Roman" w:hAnsi="Times New Roman" w:cs="Times New Roman"/>
                <w:color w:val="auto"/>
                <w:sz w:val="24"/>
              </w:rPr>
            </w:pPr>
            <w:r>
              <w:rPr>
                <w:rFonts w:hint="default" w:ascii="Times New Roman" w:hAnsi="Times New Roman" w:cs="Times New Roman"/>
                <w:color w:val="auto"/>
                <w:sz w:val="24"/>
              </w:rPr>
              <w:t>定密审查机构</w:t>
            </w:r>
          </w:p>
        </w:tc>
        <w:tc>
          <w:tcPr>
            <w:tcW w:w="1970" w:type="dxa"/>
            <w:vAlign w:val="center"/>
          </w:tcPr>
          <w:p>
            <w:pPr>
              <w:ind w:firstLine="480"/>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80" w:type="dxa"/>
            <w:gridSpan w:val="2"/>
            <w:vMerge w:val="restart"/>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项目联系人</w:t>
            </w:r>
          </w:p>
        </w:tc>
        <w:tc>
          <w:tcPr>
            <w:tcW w:w="1268" w:type="dxa"/>
            <w:gridSpan w:val="2"/>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姓    名</w:t>
            </w:r>
          </w:p>
        </w:tc>
        <w:tc>
          <w:tcPr>
            <w:tcW w:w="1790" w:type="dxa"/>
            <w:vAlign w:val="center"/>
          </w:tcPr>
          <w:p>
            <w:pPr>
              <w:ind w:firstLine="480"/>
              <w:jc w:val="center"/>
              <w:rPr>
                <w:rFonts w:hint="default" w:ascii="Times New Roman" w:hAnsi="Times New Roman" w:cs="Times New Roman"/>
                <w:color w:val="auto"/>
                <w:sz w:val="24"/>
              </w:rPr>
            </w:pPr>
          </w:p>
        </w:tc>
        <w:tc>
          <w:tcPr>
            <w:tcW w:w="2350" w:type="dxa"/>
            <w:gridSpan w:val="3"/>
            <w:vAlign w:val="center"/>
          </w:tcPr>
          <w:p>
            <w:pPr>
              <w:rPr>
                <w:rFonts w:hint="default" w:ascii="Times New Roman" w:hAnsi="Times New Roman" w:cs="Times New Roman"/>
                <w:color w:val="auto"/>
                <w:sz w:val="24"/>
              </w:rPr>
            </w:pPr>
            <w:r>
              <w:rPr>
                <w:rFonts w:hint="default" w:ascii="Times New Roman" w:hAnsi="Times New Roman" w:cs="Times New Roman"/>
                <w:color w:val="auto"/>
                <w:sz w:val="24"/>
              </w:rPr>
              <w:t>联系方式</w:t>
            </w:r>
          </w:p>
        </w:tc>
        <w:tc>
          <w:tcPr>
            <w:tcW w:w="1970" w:type="dxa"/>
            <w:vAlign w:val="center"/>
          </w:tcPr>
          <w:p>
            <w:pPr>
              <w:ind w:firstLine="480"/>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80" w:type="dxa"/>
            <w:gridSpan w:val="2"/>
            <w:vMerge w:val="continue"/>
            <w:vAlign w:val="center"/>
          </w:tcPr>
          <w:p>
            <w:pPr>
              <w:ind w:firstLine="480"/>
              <w:jc w:val="center"/>
              <w:rPr>
                <w:rFonts w:hint="default" w:ascii="Times New Roman" w:hAnsi="Times New Roman" w:cs="Times New Roman"/>
                <w:color w:val="auto"/>
                <w:sz w:val="24"/>
              </w:rPr>
            </w:pPr>
          </w:p>
        </w:tc>
        <w:tc>
          <w:tcPr>
            <w:tcW w:w="1268" w:type="dxa"/>
            <w:gridSpan w:val="2"/>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工作单位</w:t>
            </w:r>
          </w:p>
        </w:tc>
        <w:tc>
          <w:tcPr>
            <w:tcW w:w="3369" w:type="dxa"/>
            <w:gridSpan w:val="3"/>
            <w:vAlign w:val="center"/>
          </w:tcPr>
          <w:p>
            <w:pPr>
              <w:ind w:firstLine="480"/>
              <w:jc w:val="center"/>
              <w:rPr>
                <w:rFonts w:hint="default" w:ascii="Times New Roman" w:hAnsi="Times New Roman" w:cs="Times New Roman"/>
                <w:color w:val="auto"/>
                <w:sz w:val="24"/>
              </w:rPr>
            </w:pPr>
          </w:p>
        </w:tc>
        <w:tc>
          <w:tcPr>
            <w:tcW w:w="771" w:type="dxa"/>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传真</w:t>
            </w:r>
          </w:p>
        </w:tc>
        <w:tc>
          <w:tcPr>
            <w:tcW w:w="1970" w:type="dxa"/>
            <w:vAlign w:val="center"/>
          </w:tcPr>
          <w:p>
            <w:pPr>
              <w:ind w:firstLine="480"/>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80" w:type="dxa"/>
            <w:gridSpan w:val="2"/>
            <w:vMerge w:val="continue"/>
            <w:vAlign w:val="center"/>
          </w:tcPr>
          <w:p>
            <w:pPr>
              <w:ind w:firstLine="480"/>
              <w:jc w:val="center"/>
              <w:rPr>
                <w:rFonts w:hint="default" w:ascii="Times New Roman" w:hAnsi="Times New Roman" w:cs="Times New Roman"/>
                <w:color w:val="auto"/>
                <w:sz w:val="24"/>
              </w:rPr>
            </w:pPr>
          </w:p>
        </w:tc>
        <w:tc>
          <w:tcPr>
            <w:tcW w:w="1268" w:type="dxa"/>
            <w:gridSpan w:val="2"/>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通讯地址</w:t>
            </w:r>
          </w:p>
        </w:tc>
        <w:tc>
          <w:tcPr>
            <w:tcW w:w="3369" w:type="dxa"/>
            <w:gridSpan w:val="3"/>
            <w:vAlign w:val="center"/>
          </w:tcPr>
          <w:p>
            <w:pPr>
              <w:ind w:firstLine="480"/>
              <w:jc w:val="center"/>
              <w:rPr>
                <w:rFonts w:hint="default" w:ascii="Times New Roman" w:hAnsi="Times New Roman" w:cs="Times New Roman"/>
                <w:color w:val="auto"/>
                <w:sz w:val="24"/>
              </w:rPr>
            </w:pPr>
          </w:p>
        </w:tc>
        <w:tc>
          <w:tcPr>
            <w:tcW w:w="771" w:type="dxa"/>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邮编</w:t>
            </w:r>
          </w:p>
        </w:tc>
        <w:tc>
          <w:tcPr>
            <w:tcW w:w="1970" w:type="dxa"/>
            <w:vAlign w:val="center"/>
          </w:tcPr>
          <w:p>
            <w:pPr>
              <w:ind w:firstLine="480"/>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80" w:type="dxa"/>
            <w:gridSpan w:val="2"/>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主 题 词</w:t>
            </w:r>
          </w:p>
        </w:tc>
        <w:tc>
          <w:tcPr>
            <w:tcW w:w="7378" w:type="dxa"/>
            <w:gridSpan w:val="7"/>
            <w:vAlign w:val="center"/>
          </w:tcPr>
          <w:p>
            <w:pPr>
              <w:ind w:firstLine="480"/>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80" w:type="dxa"/>
            <w:gridSpan w:val="2"/>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任务来源</w:t>
            </w:r>
          </w:p>
        </w:tc>
        <w:tc>
          <w:tcPr>
            <w:tcW w:w="7378" w:type="dxa"/>
            <w:gridSpan w:val="7"/>
            <w:vAlign w:val="center"/>
          </w:tcPr>
          <w:p>
            <w:pPr>
              <w:ind w:firstLine="480"/>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9058" w:type="dxa"/>
            <w:gridSpan w:val="9"/>
            <w:vAlign w:val="center"/>
          </w:tcPr>
          <w:p>
            <w:pPr>
              <w:jc w:val="left"/>
              <w:rPr>
                <w:rFonts w:hint="default" w:ascii="Times New Roman" w:hAnsi="Times New Roman" w:cs="Times New Roman"/>
                <w:color w:val="auto"/>
                <w:sz w:val="24"/>
              </w:rPr>
            </w:pPr>
            <w:r>
              <w:rPr>
                <w:rFonts w:hint="default" w:ascii="Times New Roman" w:hAnsi="Times New Roman" w:cs="Times New Roman"/>
                <w:color w:val="auto"/>
                <w:sz w:val="24"/>
              </w:rPr>
              <w:t>具体计划、基金的名称和编号：</w:t>
            </w:r>
          </w:p>
          <w:p>
            <w:pPr>
              <w:ind w:firstLine="480"/>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339" w:type="dxa"/>
            <w:gridSpan w:val="3"/>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项目起止时间</w:t>
            </w:r>
          </w:p>
        </w:tc>
        <w:tc>
          <w:tcPr>
            <w:tcW w:w="3246" w:type="dxa"/>
            <w:gridSpan w:val="3"/>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起始：   年   月   日</w:t>
            </w:r>
          </w:p>
        </w:tc>
        <w:tc>
          <w:tcPr>
            <w:tcW w:w="3473" w:type="dxa"/>
            <w:gridSpan w:val="3"/>
            <w:vAlign w:val="center"/>
          </w:tcPr>
          <w:p>
            <w:pPr>
              <w:ind w:firstLine="240" w:firstLineChars="100"/>
              <w:rPr>
                <w:rFonts w:hint="default" w:ascii="Times New Roman" w:hAnsi="Times New Roman" w:cs="Times New Roman"/>
                <w:color w:val="auto"/>
                <w:sz w:val="24"/>
              </w:rPr>
            </w:pPr>
            <w:r>
              <w:rPr>
                <w:rFonts w:hint="default" w:ascii="Times New Roman" w:hAnsi="Times New Roman" w:cs="Times New Roman"/>
                <w:color w:val="auto"/>
                <w:sz w:val="24"/>
              </w:rPr>
              <w:t>完成：   年   月   日</w:t>
            </w:r>
          </w:p>
        </w:tc>
      </w:tr>
    </w:tbl>
    <w:p>
      <w:pPr>
        <w:ind w:firstLine="600"/>
        <w:rPr>
          <w:color w:val="auto"/>
          <w:sz w:val="30"/>
          <w:szCs w:val="30"/>
        </w:rPr>
        <w:sectPr>
          <w:footerReference r:id="rId3" w:type="default"/>
          <w:pgSz w:w="11906" w:h="16838"/>
          <w:pgMar w:top="1440" w:right="1800" w:bottom="1440" w:left="1800" w:header="0" w:footer="851" w:gutter="0"/>
          <w:pgNumType w:fmt="decimal" w:start="5"/>
          <w:cols w:space="720" w:num="1"/>
          <w:docGrid w:type="lines" w:linePitch="312" w:charSpace="0"/>
        </w:sectPr>
      </w:pPr>
    </w:p>
    <w:p>
      <w:pPr>
        <w:jc w:val="center"/>
        <w:rPr>
          <w:rFonts w:ascii="宋体" w:hAnsi="宋体" w:cs="宋体"/>
          <w:b/>
          <w:color w:val="auto"/>
          <w:sz w:val="32"/>
          <w:szCs w:val="32"/>
        </w:rPr>
      </w:pPr>
      <w:r>
        <w:rPr>
          <w:rFonts w:hint="eastAsia" w:ascii="宋体" w:hAnsi="宋体" w:cs="宋体"/>
          <w:b/>
          <w:color w:val="auto"/>
          <w:sz w:val="32"/>
          <w:szCs w:val="32"/>
        </w:rPr>
        <w:t>二、项目简介</w:t>
      </w:r>
    </w:p>
    <w:tbl>
      <w:tblPr>
        <w:tblStyle w:val="8"/>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1" w:hRule="atLeast"/>
        </w:trPr>
        <w:tc>
          <w:tcPr>
            <w:tcW w:w="8522" w:type="dxa"/>
          </w:tcPr>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tc>
      </w:tr>
    </w:tbl>
    <w:p>
      <w:pPr>
        <w:ind w:firstLine="602"/>
        <w:jc w:val="center"/>
        <w:rPr>
          <w:rFonts w:ascii="黑体" w:eastAsia="黑体"/>
          <w:b/>
          <w:color w:val="auto"/>
          <w:sz w:val="30"/>
          <w:szCs w:val="30"/>
        </w:rPr>
      </w:pPr>
    </w:p>
    <w:p>
      <w:pPr>
        <w:ind w:firstLine="602"/>
        <w:jc w:val="center"/>
        <w:rPr>
          <w:rFonts w:ascii="黑体" w:eastAsia="黑体"/>
          <w:b/>
          <w:color w:val="auto"/>
          <w:sz w:val="30"/>
          <w:szCs w:val="30"/>
        </w:rPr>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pgNumType w:fmt="decimal"/>
          <w:cols w:space="720" w:num="1"/>
          <w:docGrid w:type="lines" w:linePitch="312" w:charSpace="0"/>
        </w:sectPr>
      </w:pPr>
    </w:p>
    <w:p>
      <w:pPr>
        <w:jc w:val="center"/>
        <w:rPr>
          <w:rFonts w:ascii="宋体" w:hAnsi="宋体" w:cs="宋体"/>
          <w:b/>
          <w:color w:val="auto"/>
          <w:sz w:val="32"/>
          <w:szCs w:val="32"/>
        </w:rPr>
      </w:pPr>
      <w:r>
        <w:rPr>
          <w:rFonts w:hint="eastAsia" w:ascii="宋体" w:hAnsi="宋体" w:cs="宋体"/>
          <w:b/>
          <w:color w:val="auto"/>
          <w:sz w:val="32"/>
          <w:szCs w:val="32"/>
        </w:rPr>
        <w:t>三、主要科技创新</w:t>
      </w:r>
    </w:p>
    <w:tbl>
      <w:tblPr>
        <w:tblStyle w:val="8"/>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3" w:hRule="atLeast"/>
        </w:trPr>
        <w:tc>
          <w:tcPr>
            <w:tcW w:w="8522" w:type="dxa"/>
          </w:tcPr>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tc>
      </w:tr>
    </w:tbl>
    <w:p>
      <w:pPr>
        <w:ind w:firstLine="602"/>
        <w:jc w:val="center"/>
        <w:rPr>
          <w:rFonts w:ascii="黑体" w:eastAsia="黑体"/>
          <w:b/>
          <w:color w:val="auto"/>
          <w:sz w:val="30"/>
          <w:szCs w:val="30"/>
        </w:rPr>
      </w:pPr>
    </w:p>
    <w:p>
      <w:pPr>
        <w:ind w:firstLine="562"/>
        <w:jc w:val="center"/>
        <w:rPr>
          <w:rFonts w:ascii="黑体" w:eastAsia="黑体"/>
          <w:b/>
          <w:color w:val="auto"/>
          <w:szCs w:val="28"/>
        </w:rPr>
        <w:sectPr>
          <w:footerReference r:id="rId10" w:type="default"/>
          <w:pgSz w:w="11906" w:h="16838"/>
          <w:pgMar w:top="1440" w:right="1800" w:bottom="1440" w:left="1800" w:header="851" w:footer="992" w:gutter="0"/>
          <w:pgNumType w:fmt="decimal"/>
          <w:cols w:space="720" w:num="1"/>
          <w:docGrid w:type="lines" w:linePitch="312" w:charSpace="0"/>
        </w:sectPr>
      </w:pPr>
    </w:p>
    <w:p>
      <w:pPr>
        <w:jc w:val="center"/>
        <w:rPr>
          <w:rFonts w:ascii="宋体" w:hAnsi="宋体" w:cs="宋体"/>
          <w:b/>
          <w:color w:val="auto"/>
          <w:sz w:val="32"/>
          <w:szCs w:val="32"/>
        </w:rPr>
      </w:pPr>
      <w:r>
        <w:rPr>
          <w:rFonts w:hint="eastAsia" w:ascii="宋体" w:hAnsi="宋体" w:cs="宋体"/>
          <w:b/>
          <w:color w:val="auto"/>
          <w:sz w:val="32"/>
          <w:szCs w:val="32"/>
        </w:rPr>
        <w:t>四、推广应用情况</w:t>
      </w:r>
    </w:p>
    <w:tbl>
      <w:tblPr>
        <w:tblStyle w:val="8"/>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4" w:hRule="atLeast"/>
        </w:trPr>
        <w:tc>
          <w:tcPr>
            <w:tcW w:w="8522" w:type="dxa"/>
          </w:tcPr>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p>
            <w:pPr>
              <w:jc w:val="center"/>
              <w:rPr>
                <w:rFonts w:ascii="黑体" w:eastAsia="黑体"/>
                <w:b/>
                <w:color w:val="auto"/>
                <w:sz w:val="30"/>
                <w:szCs w:val="30"/>
              </w:rPr>
            </w:pPr>
          </w:p>
        </w:tc>
      </w:tr>
    </w:tbl>
    <w:p>
      <w:pPr>
        <w:ind w:firstLine="602"/>
        <w:jc w:val="center"/>
        <w:rPr>
          <w:rFonts w:ascii="黑体" w:eastAsia="黑体"/>
          <w:b/>
          <w:color w:val="auto"/>
          <w:sz w:val="30"/>
          <w:szCs w:val="30"/>
        </w:rPr>
      </w:pPr>
    </w:p>
    <w:p>
      <w:pPr>
        <w:ind w:firstLine="1897" w:firstLineChars="900"/>
        <w:rPr>
          <w:rFonts w:ascii="黑体" w:eastAsia="黑体"/>
          <w:b/>
          <w:color w:val="auto"/>
          <w:szCs w:val="28"/>
        </w:rPr>
        <w:sectPr>
          <w:footerReference r:id="rId11" w:type="default"/>
          <w:pgSz w:w="11906" w:h="16838"/>
          <w:pgMar w:top="1440" w:right="1800" w:bottom="1440" w:left="1800" w:header="851" w:footer="992" w:gutter="0"/>
          <w:pgNumType w:fmt="decimal"/>
          <w:cols w:space="720" w:num="1"/>
          <w:docGrid w:type="lines" w:linePitch="312" w:charSpace="0"/>
        </w:sectPr>
      </w:pPr>
    </w:p>
    <w:p>
      <w:pPr>
        <w:jc w:val="center"/>
        <w:rPr>
          <w:rFonts w:ascii="宋体" w:hAnsi="宋体" w:cs="宋体"/>
          <w:b/>
          <w:color w:val="auto"/>
          <w:sz w:val="32"/>
          <w:szCs w:val="32"/>
        </w:rPr>
      </w:pPr>
      <w:r>
        <w:rPr>
          <w:rFonts w:hint="eastAsia" w:ascii="宋体" w:hAnsi="宋体" w:cs="宋体"/>
          <w:b/>
          <w:color w:val="auto"/>
          <w:sz w:val="32"/>
          <w:szCs w:val="32"/>
        </w:rPr>
        <w:t>五、主要完成单位情况</w:t>
      </w:r>
    </w:p>
    <w:tbl>
      <w:tblPr>
        <w:tblStyle w:val="7"/>
        <w:tblW w:w="8621" w:type="dxa"/>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1416"/>
        <w:gridCol w:w="1476"/>
        <w:gridCol w:w="1463"/>
        <w:gridCol w:w="1404"/>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46" w:type="dxa"/>
            <w:vAlign w:val="center"/>
          </w:tcPr>
          <w:p>
            <w:pPr>
              <w:jc w:val="center"/>
              <w:rPr>
                <w:color w:val="auto"/>
                <w:sz w:val="24"/>
              </w:rPr>
            </w:pPr>
            <w:r>
              <w:rPr>
                <w:rFonts w:hint="eastAsia"/>
                <w:color w:val="auto"/>
                <w:sz w:val="24"/>
              </w:rPr>
              <w:t>单位名称</w:t>
            </w:r>
          </w:p>
        </w:tc>
        <w:tc>
          <w:tcPr>
            <w:tcW w:w="4355" w:type="dxa"/>
            <w:gridSpan w:val="3"/>
            <w:vAlign w:val="center"/>
          </w:tcPr>
          <w:p>
            <w:pPr>
              <w:ind w:firstLine="480"/>
              <w:jc w:val="center"/>
              <w:rPr>
                <w:color w:val="auto"/>
                <w:sz w:val="24"/>
              </w:rPr>
            </w:pPr>
          </w:p>
        </w:tc>
        <w:tc>
          <w:tcPr>
            <w:tcW w:w="1404" w:type="dxa"/>
            <w:vAlign w:val="center"/>
          </w:tcPr>
          <w:p>
            <w:pPr>
              <w:jc w:val="center"/>
              <w:rPr>
                <w:color w:val="auto"/>
                <w:sz w:val="24"/>
              </w:rPr>
            </w:pPr>
            <w:r>
              <w:rPr>
                <w:rFonts w:hint="eastAsia"/>
                <w:color w:val="auto"/>
                <w:sz w:val="24"/>
              </w:rPr>
              <w:t>排 名</w:t>
            </w:r>
          </w:p>
        </w:tc>
        <w:tc>
          <w:tcPr>
            <w:tcW w:w="1416" w:type="dxa"/>
            <w:vAlign w:val="center"/>
          </w:tcPr>
          <w:p>
            <w:pPr>
              <w:ind w:firstLine="48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446" w:type="dxa"/>
            <w:vAlign w:val="center"/>
          </w:tcPr>
          <w:p>
            <w:pPr>
              <w:jc w:val="center"/>
              <w:rPr>
                <w:color w:val="auto"/>
                <w:sz w:val="24"/>
              </w:rPr>
            </w:pPr>
            <w:r>
              <w:rPr>
                <w:rFonts w:hint="eastAsia"/>
                <w:color w:val="auto"/>
                <w:sz w:val="24"/>
              </w:rPr>
              <w:t>所在地</w:t>
            </w:r>
          </w:p>
        </w:tc>
        <w:tc>
          <w:tcPr>
            <w:tcW w:w="1416" w:type="dxa"/>
            <w:vAlign w:val="center"/>
          </w:tcPr>
          <w:p>
            <w:pPr>
              <w:ind w:firstLine="480"/>
              <w:jc w:val="center"/>
              <w:rPr>
                <w:color w:val="auto"/>
                <w:sz w:val="24"/>
              </w:rPr>
            </w:pPr>
          </w:p>
        </w:tc>
        <w:tc>
          <w:tcPr>
            <w:tcW w:w="1476" w:type="dxa"/>
            <w:vAlign w:val="center"/>
          </w:tcPr>
          <w:p>
            <w:pPr>
              <w:jc w:val="center"/>
              <w:rPr>
                <w:color w:val="auto"/>
                <w:sz w:val="24"/>
              </w:rPr>
            </w:pPr>
            <w:r>
              <w:rPr>
                <w:rFonts w:hint="eastAsia"/>
                <w:color w:val="auto"/>
                <w:sz w:val="24"/>
              </w:rPr>
              <w:t>单位性质</w:t>
            </w:r>
          </w:p>
        </w:tc>
        <w:tc>
          <w:tcPr>
            <w:tcW w:w="1463" w:type="dxa"/>
            <w:vAlign w:val="center"/>
          </w:tcPr>
          <w:p>
            <w:pPr>
              <w:ind w:firstLine="480"/>
              <w:jc w:val="center"/>
              <w:rPr>
                <w:color w:val="auto"/>
                <w:sz w:val="24"/>
              </w:rPr>
            </w:pPr>
          </w:p>
        </w:tc>
        <w:tc>
          <w:tcPr>
            <w:tcW w:w="1404" w:type="dxa"/>
            <w:vAlign w:val="center"/>
          </w:tcPr>
          <w:p>
            <w:pPr>
              <w:jc w:val="center"/>
              <w:rPr>
                <w:color w:val="auto"/>
                <w:sz w:val="24"/>
              </w:rPr>
            </w:pPr>
            <w:r>
              <w:rPr>
                <w:rFonts w:hint="eastAsia"/>
                <w:color w:val="auto"/>
                <w:sz w:val="24"/>
              </w:rPr>
              <w:t>传 真</w:t>
            </w:r>
          </w:p>
        </w:tc>
        <w:tc>
          <w:tcPr>
            <w:tcW w:w="1416" w:type="dxa"/>
            <w:vAlign w:val="center"/>
          </w:tcPr>
          <w:p>
            <w:pPr>
              <w:ind w:firstLine="48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446" w:type="dxa"/>
            <w:vAlign w:val="center"/>
          </w:tcPr>
          <w:p>
            <w:pPr>
              <w:jc w:val="center"/>
              <w:rPr>
                <w:color w:val="auto"/>
                <w:sz w:val="24"/>
              </w:rPr>
            </w:pPr>
            <w:r>
              <w:rPr>
                <w:rFonts w:hint="eastAsia"/>
                <w:color w:val="auto"/>
                <w:sz w:val="24"/>
              </w:rPr>
              <w:t>联系人</w:t>
            </w:r>
          </w:p>
        </w:tc>
        <w:tc>
          <w:tcPr>
            <w:tcW w:w="1416" w:type="dxa"/>
            <w:vAlign w:val="center"/>
          </w:tcPr>
          <w:p>
            <w:pPr>
              <w:ind w:firstLine="480"/>
              <w:jc w:val="center"/>
              <w:rPr>
                <w:color w:val="auto"/>
                <w:sz w:val="24"/>
              </w:rPr>
            </w:pPr>
          </w:p>
        </w:tc>
        <w:tc>
          <w:tcPr>
            <w:tcW w:w="1476" w:type="dxa"/>
            <w:vAlign w:val="center"/>
          </w:tcPr>
          <w:p>
            <w:pPr>
              <w:jc w:val="center"/>
              <w:rPr>
                <w:color w:val="auto"/>
                <w:sz w:val="24"/>
              </w:rPr>
            </w:pPr>
            <w:r>
              <w:rPr>
                <w:rFonts w:hint="eastAsia"/>
                <w:color w:val="auto"/>
                <w:sz w:val="24"/>
              </w:rPr>
              <w:t>职    务</w:t>
            </w:r>
          </w:p>
        </w:tc>
        <w:tc>
          <w:tcPr>
            <w:tcW w:w="1463" w:type="dxa"/>
            <w:vAlign w:val="center"/>
          </w:tcPr>
          <w:p>
            <w:pPr>
              <w:ind w:firstLine="480"/>
              <w:jc w:val="center"/>
              <w:rPr>
                <w:color w:val="auto"/>
                <w:sz w:val="24"/>
              </w:rPr>
            </w:pPr>
          </w:p>
        </w:tc>
        <w:tc>
          <w:tcPr>
            <w:tcW w:w="1404" w:type="dxa"/>
            <w:vAlign w:val="center"/>
          </w:tcPr>
          <w:p>
            <w:pPr>
              <w:jc w:val="center"/>
              <w:rPr>
                <w:color w:val="auto"/>
                <w:sz w:val="24"/>
              </w:rPr>
            </w:pPr>
            <w:r>
              <w:rPr>
                <w:rFonts w:hint="eastAsia"/>
                <w:color w:val="auto"/>
                <w:sz w:val="24"/>
              </w:rPr>
              <w:t>办公电话</w:t>
            </w:r>
          </w:p>
        </w:tc>
        <w:tc>
          <w:tcPr>
            <w:tcW w:w="1416" w:type="dxa"/>
            <w:vAlign w:val="center"/>
          </w:tcPr>
          <w:p>
            <w:pPr>
              <w:ind w:firstLine="48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446" w:type="dxa"/>
            <w:vAlign w:val="center"/>
          </w:tcPr>
          <w:p>
            <w:pPr>
              <w:jc w:val="center"/>
              <w:rPr>
                <w:color w:val="auto"/>
                <w:sz w:val="24"/>
              </w:rPr>
            </w:pPr>
            <w:r>
              <w:rPr>
                <w:rFonts w:hint="eastAsia"/>
                <w:color w:val="auto"/>
                <w:sz w:val="24"/>
              </w:rPr>
              <w:t>电子信箱</w:t>
            </w:r>
          </w:p>
        </w:tc>
        <w:tc>
          <w:tcPr>
            <w:tcW w:w="4355" w:type="dxa"/>
            <w:gridSpan w:val="3"/>
            <w:vAlign w:val="center"/>
          </w:tcPr>
          <w:p>
            <w:pPr>
              <w:ind w:firstLine="480"/>
              <w:jc w:val="center"/>
              <w:rPr>
                <w:color w:val="auto"/>
                <w:sz w:val="24"/>
              </w:rPr>
            </w:pPr>
          </w:p>
        </w:tc>
        <w:tc>
          <w:tcPr>
            <w:tcW w:w="1404" w:type="dxa"/>
            <w:vAlign w:val="center"/>
          </w:tcPr>
          <w:p>
            <w:pPr>
              <w:jc w:val="center"/>
              <w:rPr>
                <w:color w:val="auto"/>
                <w:sz w:val="24"/>
              </w:rPr>
            </w:pPr>
            <w:r>
              <w:rPr>
                <w:rFonts w:hint="eastAsia"/>
                <w:color w:val="auto"/>
                <w:sz w:val="24"/>
              </w:rPr>
              <w:t>移动电话</w:t>
            </w:r>
          </w:p>
        </w:tc>
        <w:tc>
          <w:tcPr>
            <w:tcW w:w="1416" w:type="dxa"/>
            <w:vAlign w:val="center"/>
          </w:tcPr>
          <w:p>
            <w:pPr>
              <w:ind w:firstLine="48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446" w:type="dxa"/>
            <w:vAlign w:val="center"/>
          </w:tcPr>
          <w:p>
            <w:pPr>
              <w:jc w:val="center"/>
              <w:rPr>
                <w:color w:val="auto"/>
                <w:sz w:val="24"/>
              </w:rPr>
            </w:pPr>
            <w:r>
              <w:rPr>
                <w:rFonts w:hint="eastAsia"/>
                <w:color w:val="auto"/>
                <w:sz w:val="24"/>
              </w:rPr>
              <w:t>通讯地址</w:t>
            </w:r>
          </w:p>
        </w:tc>
        <w:tc>
          <w:tcPr>
            <w:tcW w:w="4355" w:type="dxa"/>
            <w:gridSpan w:val="3"/>
            <w:vAlign w:val="center"/>
          </w:tcPr>
          <w:p>
            <w:pPr>
              <w:ind w:firstLine="480"/>
              <w:jc w:val="center"/>
              <w:rPr>
                <w:color w:val="auto"/>
                <w:sz w:val="24"/>
              </w:rPr>
            </w:pPr>
          </w:p>
        </w:tc>
        <w:tc>
          <w:tcPr>
            <w:tcW w:w="1404" w:type="dxa"/>
            <w:vAlign w:val="center"/>
          </w:tcPr>
          <w:p>
            <w:pPr>
              <w:jc w:val="center"/>
              <w:rPr>
                <w:color w:val="auto"/>
                <w:sz w:val="24"/>
              </w:rPr>
            </w:pPr>
            <w:r>
              <w:rPr>
                <w:rFonts w:hint="eastAsia"/>
                <w:color w:val="auto"/>
                <w:sz w:val="24"/>
              </w:rPr>
              <w:t>邮政编码</w:t>
            </w:r>
          </w:p>
        </w:tc>
        <w:tc>
          <w:tcPr>
            <w:tcW w:w="1416" w:type="dxa"/>
            <w:vAlign w:val="center"/>
          </w:tcPr>
          <w:p>
            <w:pPr>
              <w:ind w:firstLine="48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6" w:hRule="atLeast"/>
        </w:trPr>
        <w:tc>
          <w:tcPr>
            <w:tcW w:w="8621" w:type="dxa"/>
            <w:gridSpan w:val="6"/>
          </w:tcPr>
          <w:p>
            <w:pPr>
              <w:rPr>
                <w:rFonts w:cs="Arial"/>
                <w:color w:val="auto"/>
                <w:szCs w:val="18"/>
              </w:rPr>
            </w:pPr>
          </w:p>
          <w:p>
            <w:pPr>
              <w:rPr>
                <w:rFonts w:cs="Arial"/>
                <w:color w:val="auto"/>
                <w:szCs w:val="18"/>
              </w:rPr>
            </w:pPr>
            <w:r>
              <w:rPr>
                <w:rFonts w:hint="eastAsia" w:cs="Arial"/>
                <w:color w:val="auto"/>
                <w:szCs w:val="18"/>
              </w:rPr>
              <w:t>对本项目科技创新和推广应用情况的贡献：（限800字）</w:t>
            </w:r>
          </w:p>
          <w:p>
            <w:pPr>
              <w:ind w:firstLine="560"/>
              <w:rPr>
                <w:rFonts w:cs="Arial"/>
                <w:color w:val="auto"/>
                <w:szCs w:val="18"/>
              </w:rPr>
            </w:pPr>
          </w:p>
          <w:p>
            <w:pPr>
              <w:ind w:firstLine="560"/>
              <w:rPr>
                <w:rFonts w:cs="Arial"/>
                <w:color w:val="auto"/>
                <w:szCs w:val="18"/>
              </w:rPr>
            </w:pPr>
          </w:p>
          <w:p>
            <w:pPr>
              <w:ind w:firstLine="560"/>
              <w:rPr>
                <w:rFonts w:cs="Arial"/>
                <w:color w:val="auto"/>
                <w:szCs w:val="18"/>
              </w:rPr>
            </w:pPr>
          </w:p>
          <w:p>
            <w:pPr>
              <w:ind w:firstLine="560"/>
              <w:rPr>
                <w:color w:val="auto"/>
              </w:rPr>
            </w:pPr>
          </w:p>
          <w:p>
            <w:pPr>
              <w:ind w:firstLine="560"/>
              <w:rPr>
                <w:color w:val="auto"/>
              </w:rPr>
            </w:pPr>
          </w:p>
          <w:p>
            <w:pPr>
              <w:ind w:firstLine="560"/>
              <w:rPr>
                <w:color w:val="auto"/>
              </w:rPr>
            </w:pPr>
          </w:p>
          <w:p>
            <w:pPr>
              <w:ind w:firstLine="560"/>
              <w:rPr>
                <w:color w:val="auto"/>
              </w:rPr>
            </w:pPr>
          </w:p>
          <w:p>
            <w:pPr>
              <w:ind w:firstLine="5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7" w:hRule="atLeast"/>
        </w:trPr>
        <w:tc>
          <w:tcPr>
            <w:tcW w:w="8621" w:type="dxa"/>
            <w:gridSpan w:val="6"/>
            <w:vAlign w:val="center"/>
          </w:tcPr>
          <w:p>
            <w:pPr>
              <w:spacing w:line="480" w:lineRule="exact"/>
              <w:ind w:firstLine="560"/>
              <w:rPr>
                <w:color w:val="auto"/>
                <w:szCs w:val="28"/>
              </w:rPr>
            </w:pPr>
            <w:r>
              <w:rPr>
                <w:rFonts w:hint="eastAsia"/>
                <w:color w:val="auto"/>
                <w:szCs w:val="28"/>
              </w:rPr>
              <w:t>声明：</w:t>
            </w:r>
          </w:p>
          <w:p>
            <w:pPr>
              <w:pStyle w:val="2"/>
              <w:spacing w:line="480" w:lineRule="exact"/>
              <w:ind w:firstLine="504"/>
              <w:rPr>
                <w:rFonts w:ascii="仿宋" w:hAnsi="仿宋" w:eastAsia="仿宋"/>
                <w:color w:val="auto"/>
                <w:sz w:val="28"/>
                <w:szCs w:val="28"/>
              </w:rPr>
            </w:pPr>
            <w:r>
              <w:rPr>
                <w:rFonts w:hint="eastAsia" w:ascii="仿宋" w:hAnsi="仿宋" w:eastAsia="仿宋"/>
                <w:color w:val="auto"/>
                <w:sz w:val="28"/>
                <w:szCs w:val="28"/>
              </w:rPr>
              <w:t>本单位严格按照《湖南省土地科学技术奖评选办法》的要求，如实提供相关材料，且不存在任何违反《中华人民共和国保守国家秘密法》和《科学技术保密规定》等相关法律法规及侵犯他人知识产权的情形。如有不符，本单位愿意承担相关后果并接受相应的处理。</w:t>
            </w:r>
          </w:p>
          <w:p>
            <w:pPr>
              <w:pStyle w:val="2"/>
              <w:spacing w:line="520" w:lineRule="exact"/>
              <w:ind w:firstLine="504"/>
              <w:rPr>
                <w:rFonts w:ascii="仿宋" w:hAnsi="仿宋" w:eastAsia="仿宋"/>
                <w:color w:val="auto"/>
                <w:sz w:val="28"/>
                <w:szCs w:val="28"/>
              </w:rPr>
            </w:pPr>
          </w:p>
          <w:p>
            <w:pPr>
              <w:ind w:firstLine="480" w:firstLineChars="200"/>
              <w:rPr>
                <w:color w:val="auto"/>
                <w:sz w:val="24"/>
              </w:rPr>
            </w:pPr>
            <w:r>
              <w:rPr>
                <w:rFonts w:hint="eastAsia"/>
                <w:color w:val="auto"/>
                <w:sz w:val="24"/>
              </w:rPr>
              <w:t xml:space="preserve">单位（公章）                            年     月     日   </w:t>
            </w:r>
          </w:p>
          <w:p>
            <w:pPr>
              <w:rPr>
                <w:rFonts w:cs="Arial"/>
                <w:color w:val="auto"/>
                <w:szCs w:val="18"/>
              </w:rPr>
            </w:pPr>
            <w:r>
              <w:rPr>
                <w:rFonts w:hint="eastAsia"/>
                <w:color w:val="auto"/>
              </w:rPr>
              <w:t xml:space="preserve">   </w:t>
            </w:r>
          </w:p>
        </w:tc>
      </w:tr>
    </w:tbl>
    <w:p>
      <w:pPr>
        <w:ind w:firstLine="602"/>
        <w:jc w:val="center"/>
        <w:rPr>
          <w:rFonts w:ascii="黑体" w:eastAsia="黑体"/>
          <w:b/>
          <w:color w:val="auto"/>
          <w:sz w:val="30"/>
          <w:szCs w:val="30"/>
        </w:rPr>
        <w:sectPr>
          <w:footerReference r:id="rId12" w:type="default"/>
          <w:pgSz w:w="11906" w:h="16838"/>
          <w:pgMar w:top="1440" w:right="1800" w:bottom="1440" w:left="1800" w:header="851" w:footer="992" w:gutter="0"/>
          <w:pgNumType w:fmt="decimal"/>
          <w:cols w:space="720" w:num="1"/>
          <w:docGrid w:type="lines" w:linePitch="312" w:charSpace="0"/>
        </w:sectPr>
      </w:pPr>
    </w:p>
    <w:p>
      <w:pPr>
        <w:jc w:val="center"/>
        <w:rPr>
          <w:rFonts w:ascii="宋体" w:hAnsi="宋体" w:cs="宋体"/>
          <w:b/>
          <w:color w:val="auto"/>
          <w:sz w:val="32"/>
          <w:szCs w:val="32"/>
        </w:rPr>
      </w:pPr>
      <w:r>
        <w:rPr>
          <w:rFonts w:hint="eastAsia" w:ascii="宋体" w:hAnsi="宋体" w:cs="宋体"/>
          <w:b/>
          <w:color w:val="auto"/>
          <w:sz w:val="32"/>
          <w:szCs w:val="32"/>
        </w:rPr>
        <w:t>六、项目主要完成人</w:t>
      </w:r>
    </w:p>
    <w:tbl>
      <w:tblPr>
        <w:tblStyle w:val="7"/>
        <w:tblW w:w="8718" w:type="dxa"/>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965"/>
        <w:gridCol w:w="821"/>
        <w:gridCol w:w="3167"/>
        <w:gridCol w:w="1426"/>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2" w:type="dxa"/>
            <w:vAlign w:val="center"/>
          </w:tcPr>
          <w:p>
            <w:pPr>
              <w:spacing w:line="480" w:lineRule="exact"/>
              <w:jc w:val="center"/>
              <w:rPr>
                <w:color w:val="auto"/>
                <w:sz w:val="24"/>
              </w:rPr>
            </w:pPr>
            <w:r>
              <w:rPr>
                <w:rFonts w:hint="eastAsia"/>
                <w:color w:val="auto"/>
                <w:sz w:val="24"/>
              </w:rPr>
              <w:t>序号</w:t>
            </w:r>
          </w:p>
        </w:tc>
        <w:tc>
          <w:tcPr>
            <w:tcW w:w="965" w:type="dxa"/>
            <w:vAlign w:val="center"/>
          </w:tcPr>
          <w:p>
            <w:pPr>
              <w:jc w:val="center"/>
              <w:rPr>
                <w:color w:val="auto"/>
                <w:sz w:val="24"/>
              </w:rPr>
            </w:pPr>
            <w:r>
              <w:rPr>
                <w:rFonts w:hint="eastAsia"/>
                <w:color w:val="auto"/>
                <w:sz w:val="24"/>
              </w:rPr>
              <w:t>姓名</w:t>
            </w:r>
          </w:p>
        </w:tc>
        <w:tc>
          <w:tcPr>
            <w:tcW w:w="821" w:type="dxa"/>
            <w:vAlign w:val="center"/>
          </w:tcPr>
          <w:p>
            <w:pPr>
              <w:spacing w:line="480" w:lineRule="exact"/>
              <w:jc w:val="center"/>
              <w:rPr>
                <w:color w:val="auto"/>
                <w:sz w:val="24"/>
              </w:rPr>
            </w:pPr>
            <w:r>
              <w:rPr>
                <w:rFonts w:hint="eastAsia"/>
                <w:color w:val="auto"/>
                <w:sz w:val="24"/>
              </w:rPr>
              <w:t>性别</w:t>
            </w:r>
          </w:p>
        </w:tc>
        <w:tc>
          <w:tcPr>
            <w:tcW w:w="3167" w:type="dxa"/>
            <w:vAlign w:val="center"/>
          </w:tcPr>
          <w:p>
            <w:pPr>
              <w:jc w:val="center"/>
              <w:rPr>
                <w:color w:val="auto"/>
                <w:sz w:val="24"/>
              </w:rPr>
            </w:pPr>
            <w:r>
              <w:rPr>
                <w:rFonts w:hint="eastAsia"/>
                <w:color w:val="auto"/>
                <w:sz w:val="24"/>
              </w:rPr>
              <w:t>工作单位</w:t>
            </w:r>
          </w:p>
        </w:tc>
        <w:tc>
          <w:tcPr>
            <w:tcW w:w="1426" w:type="dxa"/>
            <w:vAlign w:val="center"/>
          </w:tcPr>
          <w:p>
            <w:pPr>
              <w:jc w:val="center"/>
              <w:rPr>
                <w:color w:val="auto"/>
                <w:sz w:val="24"/>
              </w:rPr>
            </w:pPr>
            <w:r>
              <w:rPr>
                <w:rFonts w:hint="eastAsia"/>
                <w:color w:val="auto"/>
                <w:sz w:val="24"/>
              </w:rPr>
              <w:t>职务/职称</w:t>
            </w:r>
          </w:p>
        </w:tc>
        <w:tc>
          <w:tcPr>
            <w:tcW w:w="1507" w:type="dxa"/>
            <w:vAlign w:val="center"/>
          </w:tcPr>
          <w:p>
            <w:pPr>
              <w:jc w:val="center"/>
              <w:rPr>
                <w:color w:val="auto"/>
                <w:sz w:val="24"/>
              </w:rPr>
            </w:pPr>
            <w:r>
              <w:rPr>
                <w:rFonts w:hint="eastAsia"/>
                <w:color w:val="auto"/>
                <w:sz w:val="24"/>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832" w:type="dxa"/>
            <w:vAlign w:val="center"/>
          </w:tcPr>
          <w:p>
            <w:pPr>
              <w:ind w:firstLine="199" w:firstLineChars="83"/>
              <w:rPr>
                <w:color w:val="auto"/>
                <w:sz w:val="24"/>
              </w:rPr>
            </w:pPr>
          </w:p>
        </w:tc>
        <w:tc>
          <w:tcPr>
            <w:tcW w:w="965" w:type="dxa"/>
            <w:vAlign w:val="center"/>
          </w:tcPr>
          <w:p>
            <w:pPr>
              <w:ind w:firstLine="560"/>
              <w:jc w:val="center"/>
              <w:rPr>
                <w:color w:val="auto"/>
              </w:rPr>
            </w:pPr>
          </w:p>
        </w:tc>
        <w:tc>
          <w:tcPr>
            <w:tcW w:w="821" w:type="dxa"/>
            <w:vAlign w:val="center"/>
          </w:tcPr>
          <w:p>
            <w:pPr>
              <w:ind w:firstLine="560"/>
              <w:jc w:val="center"/>
              <w:rPr>
                <w:color w:val="auto"/>
              </w:rPr>
            </w:pPr>
          </w:p>
        </w:tc>
        <w:tc>
          <w:tcPr>
            <w:tcW w:w="3167" w:type="dxa"/>
            <w:vAlign w:val="center"/>
          </w:tcPr>
          <w:p>
            <w:pPr>
              <w:ind w:firstLine="560"/>
              <w:jc w:val="center"/>
              <w:rPr>
                <w:color w:val="auto"/>
              </w:rPr>
            </w:pPr>
          </w:p>
        </w:tc>
        <w:tc>
          <w:tcPr>
            <w:tcW w:w="1426" w:type="dxa"/>
            <w:vAlign w:val="center"/>
          </w:tcPr>
          <w:p>
            <w:pPr>
              <w:ind w:firstLine="560"/>
              <w:jc w:val="center"/>
              <w:rPr>
                <w:color w:val="auto"/>
              </w:rPr>
            </w:pPr>
          </w:p>
        </w:tc>
        <w:tc>
          <w:tcPr>
            <w:tcW w:w="1507" w:type="dxa"/>
            <w:vAlign w:val="center"/>
          </w:tcPr>
          <w:p>
            <w:pPr>
              <w:ind w:firstLine="56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832" w:type="dxa"/>
            <w:vAlign w:val="center"/>
          </w:tcPr>
          <w:p>
            <w:pPr>
              <w:ind w:firstLine="199" w:firstLineChars="83"/>
              <w:jc w:val="center"/>
              <w:rPr>
                <w:color w:val="auto"/>
                <w:sz w:val="24"/>
              </w:rPr>
            </w:pPr>
          </w:p>
        </w:tc>
        <w:tc>
          <w:tcPr>
            <w:tcW w:w="965" w:type="dxa"/>
            <w:vAlign w:val="center"/>
          </w:tcPr>
          <w:p>
            <w:pPr>
              <w:ind w:firstLine="560"/>
              <w:jc w:val="center"/>
              <w:rPr>
                <w:color w:val="auto"/>
              </w:rPr>
            </w:pPr>
          </w:p>
        </w:tc>
        <w:tc>
          <w:tcPr>
            <w:tcW w:w="821" w:type="dxa"/>
            <w:vAlign w:val="center"/>
          </w:tcPr>
          <w:p>
            <w:pPr>
              <w:ind w:firstLine="560"/>
              <w:jc w:val="center"/>
              <w:rPr>
                <w:color w:val="auto"/>
              </w:rPr>
            </w:pPr>
          </w:p>
        </w:tc>
        <w:tc>
          <w:tcPr>
            <w:tcW w:w="3167" w:type="dxa"/>
            <w:vAlign w:val="center"/>
          </w:tcPr>
          <w:p>
            <w:pPr>
              <w:ind w:firstLine="560"/>
              <w:jc w:val="center"/>
              <w:rPr>
                <w:color w:val="auto"/>
              </w:rPr>
            </w:pPr>
          </w:p>
        </w:tc>
        <w:tc>
          <w:tcPr>
            <w:tcW w:w="1426" w:type="dxa"/>
            <w:vAlign w:val="center"/>
          </w:tcPr>
          <w:p>
            <w:pPr>
              <w:ind w:firstLine="560"/>
              <w:jc w:val="center"/>
              <w:rPr>
                <w:color w:val="auto"/>
              </w:rPr>
            </w:pPr>
          </w:p>
        </w:tc>
        <w:tc>
          <w:tcPr>
            <w:tcW w:w="1507" w:type="dxa"/>
            <w:vAlign w:val="center"/>
          </w:tcPr>
          <w:p>
            <w:pPr>
              <w:ind w:firstLine="56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832" w:type="dxa"/>
            <w:vAlign w:val="center"/>
          </w:tcPr>
          <w:p>
            <w:pPr>
              <w:ind w:firstLine="199" w:firstLineChars="83"/>
              <w:jc w:val="center"/>
              <w:rPr>
                <w:color w:val="auto"/>
                <w:sz w:val="24"/>
              </w:rPr>
            </w:pPr>
          </w:p>
        </w:tc>
        <w:tc>
          <w:tcPr>
            <w:tcW w:w="965" w:type="dxa"/>
            <w:vAlign w:val="center"/>
          </w:tcPr>
          <w:p>
            <w:pPr>
              <w:ind w:firstLine="560"/>
              <w:jc w:val="center"/>
              <w:rPr>
                <w:color w:val="auto"/>
              </w:rPr>
            </w:pPr>
          </w:p>
        </w:tc>
        <w:tc>
          <w:tcPr>
            <w:tcW w:w="821" w:type="dxa"/>
            <w:vAlign w:val="center"/>
          </w:tcPr>
          <w:p>
            <w:pPr>
              <w:ind w:firstLine="560"/>
              <w:jc w:val="center"/>
              <w:rPr>
                <w:color w:val="auto"/>
              </w:rPr>
            </w:pPr>
          </w:p>
        </w:tc>
        <w:tc>
          <w:tcPr>
            <w:tcW w:w="3167" w:type="dxa"/>
            <w:vAlign w:val="center"/>
          </w:tcPr>
          <w:p>
            <w:pPr>
              <w:ind w:firstLine="560"/>
              <w:jc w:val="center"/>
              <w:rPr>
                <w:color w:val="auto"/>
              </w:rPr>
            </w:pPr>
          </w:p>
        </w:tc>
        <w:tc>
          <w:tcPr>
            <w:tcW w:w="1426" w:type="dxa"/>
            <w:vAlign w:val="center"/>
          </w:tcPr>
          <w:p>
            <w:pPr>
              <w:ind w:firstLine="560"/>
              <w:jc w:val="center"/>
              <w:rPr>
                <w:color w:val="auto"/>
              </w:rPr>
            </w:pPr>
          </w:p>
        </w:tc>
        <w:tc>
          <w:tcPr>
            <w:tcW w:w="1507" w:type="dxa"/>
            <w:vAlign w:val="center"/>
          </w:tcPr>
          <w:p>
            <w:pPr>
              <w:ind w:firstLine="56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832" w:type="dxa"/>
            <w:vAlign w:val="center"/>
          </w:tcPr>
          <w:p>
            <w:pPr>
              <w:ind w:firstLine="199" w:firstLineChars="83"/>
              <w:jc w:val="center"/>
              <w:rPr>
                <w:color w:val="auto"/>
                <w:sz w:val="24"/>
              </w:rPr>
            </w:pPr>
          </w:p>
        </w:tc>
        <w:tc>
          <w:tcPr>
            <w:tcW w:w="965" w:type="dxa"/>
            <w:vAlign w:val="center"/>
          </w:tcPr>
          <w:p>
            <w:pPr>
              <w:ind w:firstLine="560"/>
              <w:jc w:val="center"/>
              <w:rPr>
                <w:color w:val="auto"/>
              </w:rPr>
            </w:pPr>
          </w:p>
        </w:tc>
        <w:tc>
          <w:tcPr>
            <w:tcW w:w="821" w:type="dxa"/>
            <w:vAlign w:val="center"/>
          </w:tcPr>
          <w:p>
            <w:pPr>
              <w:ind w:firstLine="560"/>
              <w:jc w:val="center"/>
              <w:rPr>
                <w:color w:val="auto"/>
              </w:rPr>
            </w:pPr>
          </w:p>
        </w:tc>
        <w:tc>
          <w:tcPr>
            <w:tcW w:w="3167" w:type="dxa"/>
            <w:vAlign w:val="center"/>
          </w:tcPr>
          <w:p>
            <w:pPr>
              <w:ind w:firstLine="560"/>
              <w:jc w:val="center"/>
              <w:rPr>
                <w:color w:val="auto"/>
              </w:rPr>
            </w:pPr>
          </w:p>
        </w:tc>
        <w:tc>
          <w:tcPr>
            <w:tcW w:w="1426" w:type="dxa"/>
            <w:vAlign w:val="center"/>
          </w:tcPr>
          <w:p>
            <w:pPr>
              <w:ind w:firstLine="560"/>
              <w:jc w:val="center"/>
              <w:rPr>
                <w:color w:val="auto"/>
              </w:rPr>
            </w:pPr>
          </w:p>
        </w:tc>
        <w:tc>
          <w:tcPr>
            <w:tcW w:w="1507" w:type="dxa"/>
            <w:vAlign w:val="center"/>
          </w:tcPr>
          <w:p>
            <w:pPr>
              <w:ind w:firstLine="56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832" w:type="dxa"/>
            <w:vAlign w:val="center"/>
          </w:tcPr>
          <w:p>
            <w:pPr>
              <w:ind w:firstLine="199" w:firstLineChars="83"/>
              <w:jc w:val="center"/>
              <w:rPr>
                <w:color w:val="auto"/>
                <w:sz w:val="24"/>
              </w:rPr>
            </w:pPr>
          </w:p>
        </w:tc>
        <w:tc>
          <w:tcPr>
            <w:tcW w:w="965" w:type="dxa"/>
            <w:vAlign w:val="center"/>
          </w:tcPr>
          <w:p>
            <w:pPr>
              <w:ind w:firstLine="560"/>
              <w:jc w:val="center"/>
              <w:rPr>
                <w:color w:val="auto"/>
              </w:rPr>
            </w:pPr>
          </w:p>
        </w:tc>
        <w:tc>
          <w:tcPr>
            <w:tcW w:w="821" w:type="dxa"/>
            <w:vAlign w:val="center"/>
          </w:tcPr>
          <w:p>
            <w:pPr>
              <w:ind w:firstLine="560"/>
              <w:jc w:val="center"/>
              <w:rPr>
                <w:color w:val="auto"/>
              </w:rPr>
            </w:pPr>
          </w:p>
        </w:tc>
        <w:tc>
          <w:tcPr>
            <w:tcW w:w="3167" w:type="dxa"/>
            <w:vAlign w:val="center"/>
          </w:tcPr>
          <w:p>
            <w:pPr>
              <w:ind w:firstLine="560"/>
              <w:jc w:val="center"/>
              <w:rPr>
                <w:color w:val="auto"/>
              </w:rPr>
            </w:pPr>
          </w:p>
        </w:tc>
        <w:tc>
          <w:tcPr>
            <w:tcW w:w="1426" w:type="dxa"/>
            <w:vAlign w:val="center"/>
          </w:tcPr>
          <w:p>
            <w:pPr>
              <w:ind w:firstLine="560"/>
              <w:jc w:val="center"/>
              <w:rPr>
                <w:color w:val="auto"/>
              </w:rPr>
            </w:pPr>
          </w:p>
        </w:tc>
        <w:tc>
          <w:tcPr>
            <w:tcW w:w="1507" w:type="dxa"/>
            <w:vAlign w:val="center"/>
          </w:tcPr>
          <w:p>
            <w:pPr>
              <w:ind w:firstLine="56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832" w:type="dxa"/>
            <w:vAlign w:val="center"/>
          </w:tcPr>
          <w:p>
            <w:pPr>
              <w:ind w:firstLine="199" w:firstLineChars="83"/>
              <w:jc w:val="center"/>
              <w:rPr>
                <w:color w:val="auto"/>
                <w:sz w:val="24"/>
              </w:rPr>
            </w:pPr>
          </w:p>
        </w:tc>
        <w:tc>
          <w:tcPr>
            <w:tcW w:w="965" w:type="dxa"/>
            <w:vAlign w:val="center"/>
          </w:tcPr>
          <w:p>
            <w:pPr>
              <w:ind w:firstLine="560"/>
              <w:jc w:val="center"/>
              <w:rPr>
                <w:color w:val="auto"/>
              </w:rPr>
            </w:pPr>
          </w:p>
        </w:tc>
        <w:tc>
          <w:tcPr>
            <w:tcW w:w="821" w:type="dxa"/>
            <w:vAlign w:val="center"/>
          </w:tcPr>
          <w:p>
            <w:pPr>
              <w:ind w:firstLine="560"/>
              <w:jc w:val="center"/>
              <w:rPr>
                <w:color w:val="auto"/>
              </w:rPr>
            </w:pPr>
          </w:p>
        </w:tc>
        <w:tc>
          <w:tcPr>
            <w:tcW w:w="3167" w:type="dxa"/>
            <w:vAlign w:val="center"/>
          </w:tcPr>
          <w:p>
            <w:pPr>
              <w:ind w:firstLine="560"/>
              <w:jc w:val="center"/>
              <w:rPr>
                <w:color w:val="auto"/>
              </w:rPr>
            </w:pPr>
          </w:p>
        </w:tc>
        <w:tc>
          <w:tcPr>
            <w:tcW w:w="1426" w:type="dxa"/>
            <w:vAlign w:val="center"/>
          </w:tcPr>
          <w:p>
            <w:pPr>
              <w:ind w:firstLine="560"/>
              <w:jc w:val="center"/>
              <w:rPr>
                <w:color w:val="auto"/>
              </w:rPr>
            </w:pPr>
          </w:p>
        </w:tc>
        <w:tc>
          <w:tcPr>
            <w:tcW w:w="1507" w:type="dxa"/>
            <w:vAlign w:val="center"/>
          </w:tcPr>
          <w:p>
            <w:pPr>
              <w:ind w:firstLine="56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832" w:type="dxa"/>
            <w:vAlign w:val="center"/>
          </w:tcPr>
          <w:p>
            <w:pPr>
              <w:ind w:firstLine="199" w:firstLineChars="83"/>
              <w:rPr>
                <w:color w:val="auto"/>
                <w:sz w:val="24"/>
              </w:rPr>
            </w:pPr>
          </w:p>
        </w:tc>
        <w:tc>
          <w:tcPr>
            <w:tcW w:w="965" w:type="dxa"/>
            <w:vAlign w:val="center"/>
          </w:tcPr>
          <w:p>
            <w:pPr>
              <w:ind w:firstLine="560"/>
              <w:jc w:val="center"/>
              <w:rPr>
                <w:color w:val="auto"/>
              </w:rPr>
            </w:pPr>
          </w:p>
        </w:tc>
        <w:tc>
          <w:tcPr>
            <w:tcW w:w="821" w:type="dxa"/>
            <w:vAlign w:val="center"/>
          </w:tcPr>
          <w:p>
            <w:pPr>
              <w:ind w:firstLine="560"/>
              <w:jc w:val="center"/>
              <w:rPr>
                <w:color w:val="auto"/>
              </w:rPr>
            </w:pPr>
          </w:p>
        </w:tc>
        <w:tc>
          <w:tcPr>
            <w:tcW w:w="3167" w:type="dxa"/>
            <w:vAlign w:val="center"/>
          </w:tcPr>
          <w:p>
            <w:pPr>
              <w:ind w:firstLine="560"/>
              <w:jc w:val="center"/>
              <w:rPr>
                <w:color w:val="auto"/>
              </w:rPr>
            </w:pPr>
          </w:p>
        </w:tc>
        <w:tc>
          <w:tcPr>
            <w:tcW w:w="1426" w:type="dxa"/>
            <w:vAlign w:val="center"/>
          </w:tcPr>
          <w:p>
            <w:pPr>
              <w:ind w:firstLine="560"/>
              <w:jc w:val="center"/>
              <w:rPr>
                <w:color w:val="auto"/>
              </w:rPr>
            </w:pPr>
          </w:p>
        </w:tc>
        <w:tc>
          <w:tcPr>
            <w:tcW w:w="1507" w:type="dxa"/>
            <w:vAlign w:val="center"/>
          </w:tcPr>
          <w:p>
            <w:pPr>
              <w:ind w:firstLine="56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832" w:type="dxa"/>
            <w:vAlign w:val="center"/>
          </w:tcPr>
          <w:p>
            <w:pPr>
              <w:ind w:firstLine="199" w:firstLineChars="83"/>
              <w:rPr>
                <w:color w:val="auto"/>
                <w:sz w:val="24"/>
              </w:rPr>
            </w:pPr>
          </w:p>
        </w:tc>
        <w:tc>
          <w:tcPr>
            <w:tcW w:w="965" w:type="dxa"/>
            <w:vAlign w:val="center"/>
          </w:tcPr>
          <w:p>
            <w:pPr>
              <w:ind w:firstLine="560"/>
              <w:jc w:val="center"/>
              <w:rPr>
                <w:color w:val="auto"/>
              </w:rPr>
            </w:pPr>
          </w:p>
        </w:tc>
        <w:tc>
          <w:tcPr>
            <w:tcW w:w="821" w:type="dxa"/>
            <w:vAlign w:val="center"/>
          </w:tcPr>
          <w:p>
            <w:pPr>
              <w:ind w:firstLine="560"/>
              <w:jc w:val="center"/>
              <w:rPr>
                <w:color w:val="auto"/>
              </w:rPr>
            </w:pPr>
          </w:p>
        </w:tc>
        <w:tc>
          <w:tcPr>
            <w:tcW w:w="3167" w:type="dxa"/>
            <w:vAlign w:val="center"/>
          </w:tcPr>
          <w:p>
            <w:pPr>
              <w:ind w:firstLine="560"/>
              <w:jc w:val="center"/>
              <w:rPr>
                <w:color w:val="auto"/>
              </w:rPr>
            </w:pPr>
          </w:p>
        </w:tc>
        <w:tc>
          <w:tcPr>
            <w:tcW w:w="1426" w:type="dxa"/>
            <w:vAlign w:val="center"/>
          </w:tcPr>
          <w:p>
            <w:pPr>
              <w:ind w:firstLine="560"/>
              <w:jc w:val="center"/>
              <w:rPr>
                <w:color w:val="auto"/>
              </w:rPr>
            </w:pPr>
          </w:p>
        </w:tc>
        <w:tc>
          <w:tcPr>
            <w:tcW w:w="1507" w:type="dxa"/>
            <w:vAlign w:val="center"/>
          </w:tcPr>
          <w:p>
            <w:pPr>
              <w:ind w:firstLine="56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832" w:type="dxa"/>
            <w:vAlign w:val="center"/>
          </w:tcPr>
          <w:p>
            <w:pPr>
              <w:jc w:val="center"/>
              <w:rPr>
                <w:color w:val="auto"/>
                <w:sz w:val="24"/>
              </w:rPr>
            </w:pPr>
          </w:p>
        </w:tc>
        <w:tc>
          <w:tcPr>
            <w:tcW w:w="965" w:type="dxa"/>
            <w:vAlign w:val="center"/>
          </w:tcPr>
          <w:p>
            <w:pPr>
              <w:ind w:firstLine="560"/>
              <w:jc w:val="center"/>
              <w:rPr>
                <w:color w:val="auto"/>
              </w:rPr>
            </w:pPr>
          </w:p>
        </w:tc>
        <w:tc>
          <w:tcPr>
            <w:tcW w:w="821" w:type="dxa"/>
            <w:vAlign w:val="center"/>
          </w:tcPr>
          <w:p>
            <w:pPr>
              <w:ind w:firstLine="560"/>
              <w:jc w:val="center"/>
              <w:rPr>
                <w:color w:val="auto"/>
              </w:rPr>
            </w:pPr>
          </w:p>
        </w:tc>
        <w:tc>
          <w:tcPr>
            <w:tcW w:w="3167" w:type="dxa"/>
            <w:vAlign w:val="center"/>
          </w:tcPr>
          <w:p>
            <w:pPr>
              <w:ind w:firstLine="560"/>
              <w:jc w:val="center"/>
              <w:rPr>
                <w:color w:val="auto"/>
              </w:rPr>
            </w:pPr>
          </w:p>
        </w:tc>
        <w:tc>
          <w:tcPr>
            <w:tcW w:w="1426" w:type="dxa"/>
            <w:vAlign w:val="center"/>
          </w:tcPr>
          <w:p>
            <w:pPr>
              <w:ind w:firstLine="560"/>
              <w:jc w:val="center"/>
              <w:rPr>
                <w:color w:val="auto"/>
              </w:rPr>
            </w:pPr>
          </w:p>
        </w:tc>
        <w:tc>
          <w:tcPr>
            <w:tcW w:w="1507" w:type="dxa"/>
            <w:vAlign w:val="center"/>
          </w:tcPr>
          <w:p>
            <w:pPr>
              <w:ind w:firstLine="56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832" w:type="dxa"/>
            <w:vAlign w:val="center"/>
          </w:tcPr>
          <w:p>
            <w:pPr>
              <w:jc w:val="center"/>
              <w:rPr>
                <w:color w:val="auto"/>
                <w:sz w:val="24"/>
              </w:rPr>
            </w:pPr>
          </w:p>
        </w:tc>
        <w:tc>
          <w:tcPr>
            <w:tcW w:w="965" w:type="dxa"/>
            <w:vAlign w:val="center"/>
          </w:tcPr>
          <w:p>
            <w:pPr>
              <w:ind w:firstLine="560"/>
              <w:jc w:val="center"/>
              <w:rPr>
                <w:color w:val="auto"/>
              </w:rPr>
            </w:pPr>
          </w:p>
        </w:tc>
        <w:tc>
          <w:tcPr>
            <w:tcW w:w="821" w:type="dxa"/>
            <w:vAlign w:val="center"/>
          </w:tcPr>
          <w:p>
            <w:pPr>
              <w:ind w:firstLine="560"/>
              <w:jc w:val="center"/>
              <w:rPr>
                <w:color w:val="auto"/>
              </w:rPr>
            </w:pPr>
          </w:p>
        </w:tc>
        <w:tc>
          <w:tcPr>
            <w:tcW w:w="3167" w:type="dxa"/>
            <w:vAlign w:val="center"/>
          </w:tcPr>
          <w:p>
            <w:pPr>
              <w:ind w:firstLine="560"/>
              <w:jc w:val="center"/>
              <w:rPr>
                <w:color w:val="auto"/>
              </w:rPr>
            </w:pPr>
          </w:p>
        </w:tc>
        <w:tc>
          <w:tcPr>
            <w:tcW w:w="1426" w:type="dxa"/>
            <w:vAlign w:val="center"/>
          </w:tcPr>
          <w:p>
            <w:pPr>
              <w:ind w:firstLine="560"/>
              <w:jc w:val="center"/>
              <w:rPr>
                <w:color w:val="auto"/>
              </w:rPr>
            </w:pPr>
          </w:p>
        </w:tc>
        <w:tc>
          <w:tcPr>
            <w:tcW w:w="1507" w:type="dxa"/>
            <w:vAlign w:val="center"/>
          </w:tcPr>
          <w:p>
            <w:pPr>
              <w:ind w:firstLine="560"/>
              <w:jc w:val="center"/>
              <w:rPr>
                <w:color w:val="auto"/>
              </w:rPr>
            </w:pPr>
          </w:p>
        </w:tc>
      </w:tr>
    </w:tbl>
    <w:p>
      <w:pPr>
        <w:ind w:firstLine="480"/>
        <w:rPr>
          <w:rFonts w:ascii="仿宋_GB2312" w:eastAsia="仿宋_GB2312"/>
          <w:color w:val="auto"/>
          <w:sz w:val="24"/>
        </w:rPr>
      </w:pPr>
    </w:p>
    <w:p>
      <w:pPr>
        <w:ind w:firstLine="480"/>
        <w:rPr>
          <w:rFonts w:ascii="黑体" w:eastAsia="黑体"/>
          <w:b/>
          <w:color w:val="auto"/>
          <w:sz w:val="30"/>
          <w:szCs w:val="30"/>
        </w:rPr>
      </w:pPr>
      <w:r>
        <w:rPr>
          <w:rFonts w:hint="eastAsia" w:ascii="仿宋_GB2312" w:eastAsia="仿宋_GB2312"/>
          <w:color w:val="auto"/>
          <w:sz w:val="24"/>
        </w:rPr>
        <w:t>（注：主要完成人按照贡献大小排序。）</w:t>
      </w:r>
    </w:p>
    <w:p>
      <w:pPr>
        <w:rPr>
          <w:rFonts w:ascii="仿宋" w:hAnsi="仿宋" w:eastAsia="仿宋" w:cs="仿宋"/>
          <w:color w:val="auto"/>
          <w:sz w:val="32"/>
          <w:szCs w:val="32"/>
        </w:rPr>
      </w:pPr>
    </w:p>
    <w:p>
      <w:pPr>
        <w:spacing w:line="360" w:lineRule="auto"/>
        <w:ind w:firstLine="645"/>
        <w:rPr>
          <w:rFonts w:eastAsia="仿宋"/>
          <w:color w:val="auto"/>
          <w:sz w:val="32"/>
          <w:szCs w:val="32"/>
        </w:rPr>
      </w:pPr>
    </w:p>
    <w:p>
      <w:pPr>
        <w:ind w:firstLine="321" w:firstLineChars="100"/>
        <w:jc w:val="center"/>
        <w:rPr>
          <w:rFonts w:ascii="宋体" w:hAnsi="宋体" w:cs="宋体"/>
          <w:b/>
          <w:color w:val="auto"/>
          <w:sz w:val="32"/>
          <w:szCs w:val="32"/>
        </w:rPr>
      </w:pPr>
      <w:r>
        <w:rPr>
          <w:rFonts w:hint="eastAsia" w:ascii="宋体" w:hAnsi="宋体" w:cs="宋体"/>
          <w:b/>
          <w:color w:val="auto"/>
          <w:sz w:val="32"/>
          <w:szCs w:val="32"/>
        </w:rPr>
        <w:t>七、附件材料</w:t>
      </w:r>
    </w:p>
    <w:p>
      <w:pPr>
        <w:pStyle w:val="15"/>
        <w:spacing w:line="360" w:lineRule="auto"/>
        <w:ind w:firstLine="640"/>
        <w:jc w:val="both"/>
        <w:rPr>
          <w:rFonts w:hint="default" w:ascii="Times New Roman" w:hAnsi="Times New Roman" w:eastAsia="仿宋" w:cs="Times New Roman"/>
          <w:color w:val="auto"/>
          <w:sz w:val="32"/>
        </w:rPr>
      </w:pPr>
      <w:r>
        <w:rPr>
          <w:rFonts w:hint="default" w:ascii="Times New Roman" w:hAnsi="Times New Roman" w:eastAsia="仿宋" w:cs="Times New Roman"/>
          <w:color w:val="auto"/>
          <w:sz w:val="32"/>
        </w:rPr>
        <w:t>1.</w:t>
      </w:r>
      <w:r>
        <w:rPr>
          <w:rFonts w:hint="eastAsia" w:ascii="Times New Roman" w:hAnsi="Times New Roman" w:eastAsia="仿宋" w:cs="Times New Roman"/>
          <w:color w:val="auto"/>
          <w:sz w:val="32"/>
          <w:lang w:val="en-US" w:eastAsia="zh-CN"/>
        </w:rPr>
        <w:t xml:space="preserve"> </w:t>
      </w:r>
      <w:r>
        <w:rPr>
          <w:rFonts w:hint="default" w:eastAsia="仿宋"/>
          <w:color w:val="auto"/>
          <w:sz w:val="32"/>
          <w:szCs w:val="32"/>
        </w:rPr>
        <w:t>项目立项报告及批准文件；</w:t>
      </w:r>
    </w:p>
    <w:p>
      <w:pPr>
        <w:pStyle w:val="15"/>
        <w:spacing w:line="360" w:lineRule="auto"/>
        <w:ind w:firstLine="640"/>
        <w:jc w:val="both"/>
        <w:rPr>
          <w:rFonts w:hint="default" w:ascii="Times New Roman" w:hAnsi="Times New Roman" w:eastAsia="仿宋" w:cs="Times New Roman"/>
          <w:color w:val="auto"/>
          <w:sz w:val="32"/>
        </w:rPr>
      </w:pPr>
      <w:r>
        <w:rPr>
          <w:rFonts w:hint="default" w:ascii="Times New Roman" w:hAnsi="Times New Roman" w:eastAsia="仿宋" w:cs="Times New Roman"/>
          <w:color w:val="auto"/>
          <w:sz w:val="32"/>
        </w:rPr>
        <w:t>2.</w:t>
      </w:r>
      <w:r>
        <w:rPr>
          <w:rFonts w:hint="eastAsia" w:ascii="Times New Roman" w:hAnsi="Times New Roman" w:eastAsia="仿宋" w:cs="Times New Roman"/>
          <w:color w:val="auto"/>
          <w:sz w:val="32"/>
          <w:lang w:val="en-US" w:eastAsia="zh-CN"/>
        </w:rPr>
        <w:t xml:space="preserve"> </w:t>
      </w:r>
      <w:r>
        <w:rPr>
          <w:rFonts w:hint="default" w:ascii="Times New Roman" w:hAnsi="Times New Roman" w:eastAsia="仿宋" w:cs="Times New Roman"/>
          <w:color w:val="auto"/>
          <w:sz w:val="32"/>
        </w:rPr>
        <w:t>科技成果研究报告</w:t>
      </w:r>
      <w:r>
        <w:rPr>
          <w:rFonts w:hint="eastAsia" w:ascii="Times New Roman" w:hAnsi="Times New Roman" w:eastAsia="仿宋" w:cs="Times New Roman"/>
          <w:color w:val="auto"/>
          <w:sz w:val="32"/>
          <w:lang w:eastAsia="zh-CN"/>
        </w:rPr>
        <w:t>（</w:t>
      </w:r>
      <w:r>
        <w:rPr>
          <w:rFonts w:hint="eastAsia" w:eastAsia="仿宋"/>
          <w:color w:val="auto"/>
          <w:sz w:val="32"/>
          <w:szCs w:val="32"/>
        </w:rPr>
        <w:t>不体现</w:t>
      </w:r>
      <w:r>
        <w:rPr>
          <w:rFonts w:hint="eastAsia" w:eastAsia="仿宋"/>
          <w:color w:val="auto"/>
          <w:sz w:val="32"/>
          <w:szCs w:val="32"/>
          <w:lang w:val="en-US" w:eastAsia="zh-CN"/>
        </w:rPr>
        <w:t>完成</w:t>
      </w:r>
      <w:r>
        <w:rPr>
          <w:rFonts w:hint="eastAsia" w:eastAsia="仿宋"/>
          <w:color w:val="auto"/>
          <w:sz w:val="32"/>
          <w:szCs w:val="32"/>
        </w:rPr>
        <w:t>单位名称和</w:t>
      </w:r>
      <w:r>
        <w:rPr>
          <w:rFonts w:hint="eastAsia" w:eastAsia="仿宋"/>
          <w:color w:val="auto"/>
          <w:sz w:val="32"/>
          <w:szCs w:val="32"/>
          <w:lang w:val="en-US" w:eastAsia="zh-CN"/>
        </w:rPr>
        <w:t>完成</w:t>
      </w:r>
      <w:r>
        <w:rPr>
          <w:rFonts w:hint="eastAsia" w:eastAsia="仿宋"/>
          <w:color w:val="auto"/>
          <w:sz w:val="32"/>
          <w:szCs w:val="32"/>
        </w:rPr>
        <w:t>人员姓名</w:t>
      </w:r>
      <w:r>
        <w:rPr>
          <w:rFonts w:hint="eastAsia" w:ascii="Times New Roman" w:hAnsi="Times New Roman" w:eastAsia="仿宋" w:cs="Times New Roman"/>
          <w:color w:val="auto"/>
          <w:sz w:val="32"/>
          <w:lang w:eastAsia="zh-CN"/>
        </w:rPr>
        <w:t>）</w:t>
      </w:r>
      <w:r>
        <w:rPr>
          <w:rFonts w:hint="default" w:ascii="Times New Roman" w:hAnsi="Times New Roman" w:eastAsia="仿宋" w:cs="Times New Roman"/>
          <w:color w:val="auto"/>
          <w:sz w:val="32"/>
        </w:rPr>
        <w:t>；</w:t>
      </w:r>
    </w:p>
    <w:p>
      <w:pPr>
        <w:pStyle w:val="15"/>
        <w:spacing w:line="360" w:lineRule="auto"/>
        <w:ind w:firstLine="640"/>
        <w:jc w:val="both"/>
        <w:rPr>
          <w:rFonts w:hint="default" w:ascii="Times New Roman" w:hAnsi="Times New Roman" w:eastAsia="仿宋" w:cs="Times New Roman"/>
          <w:color w:val="auto"/>
          <w:sz w:val="32"/>
          <w:lang w:val="en-US" w:eastAsia="zh-CN"/>
        </w:rPr>
      </w:pPr>
      <w:r>
        <w:rPr>
          <w:rFonts w:hint="eastAsia" w:ascii="Times New Roman" w:hAnsi="Times New Roman" w:eastAsia="仿宋" w:cs="Times New Roman"/>
          <w:color w:val="auto"/>
          <w:sz w:val="32"/>
          <w:lang w:val="en-US" w:eastAsia="zh-CN"/>
        </w:rPr>
        <w:t xml:space="preserve">3. </w:t>
      </w:r>
      <w:r>
        <w:rPr>
          <w:rFonts w:hint="eastAsia" w:eastAsia="仿宋"/>
          <w:color w:val="auto"/>
          <w:sz w:val="32"/>
          <w:szCs w:val="32"/>
          <w:lang w:val="en-US" w:eastAsia="zh-CN"/>
        </w:rPr>
        <w:t>科技成果登记证明；</w:t>
      </w:r>
    </w:p>
    <w:p>
      <w:pPr>
        <w:pStyle w:val="15"/>
        <w:spacing w:line="360" w:lineRule="auto"/>
        <w:ind w:firstLine="640"/>
        <w:jc w:val="both"/>
        <w:rPr>
          <w:rFonts w:hint="default" w:ascii="Times New Roman" w:hAnsi="Times New Roman" w:eastAsia="仿宋" w:cs="Times New Roman"/>
          <w:color w:val="auto"/>
          <w:sz w:val="32"/>
        </w:rPr>
      </w:pPr>
      <w:r>
        <w:rPr>
          <w:rFonts w:hint="eastAsia" w:ascii="Times New Roman" w:hAnsi="Times New Roman" w:eastAsia="仿宋" w:cs="Times New Roman"/>
          <w:color w:val="auto"/>
          <w:sz w:val="32"/>
          <w:lang w:val="en-US" w:eastAsia="zh-CN"/>
        </w:rPr>
        <w:t>4</w:t>
      </w:r>
      <w:r>
        <w:rPr>
          <w:rFonts w:hint="default" w:ascii="Times New Roman" w:hAnsi="Times New Roman" w:eastAsia="仿宋" w:cs="Times New Roman"/>
          <w:color w:val="auto"/>
          <w:sz w:val="32"/>
        </w:rPr>
        <w:t>.</w:t>
      </w:r>
      <w:r>
        <w:rPr>
          <w:rFonts w:hint="eastAsia" w:ascii="Times New Roman" w:hAnsi="Times New Roman" w:eastAsia="仿宋" w:cs="Times New Roman"/>
          <w:color w:val="auto"/>
          <w:sz w:val="32"/>
          <w:lang w:val="en-US" w:eastAsia="zh-CN"/>
        </w:rPr>
        <w:t xml:space="preserve"> </w:t>
      </w:r>
      <w:r>
        <w:rPr>
          <w:rFonts w:hint="default" w:ascii="Times New Roman" w:hAnsi="Times New Roman" w:eastAsia="仿宋" w:cs="Times New Roman"/>
          <w:color w:val="auto"/>
          <w:sz w:val="32"/>
        </w:rPr>
        <w:t>科技成果鉴定证书或评审意见、验收报告、评估报告；</w:t>
      </w:r>
    </w:p>
    <w:p>
      <w:pPr>
        <w:pStyle w:val="15"/>
        <w:spacing w:line="360" w:lineRule="auto"/>
        <w:ind w:firstLine="640"/>
        <w:jc w:val="both"/>
        <w:rPr>
          <w:rFonts w:hint="default" w:ascii="Times New Roman" w:hAnsi="Times New Roman" w:eastAsia="仿宋" w:cs="Times New Roman"/>
          <w:color w:val="auto"/>
          <w:sz w:val="32"/>
        </w:rPr>
      </w:pPr>
      <w:r>
        <w:rPr>
          <w:rFonts w:hint="eastAsia" w:ascii="Times New Roman" w:hAnsi="Times New Roman" w:eastAsia="仿宋" w:cs="Times New Roman"/>
          <w:color w:val="auto"/>
          <w:sz w:val="32"/>
          <w:lang w:val="en-US" w:eastAsia="zh-CN"/>
        </w:rPr>
        <w:t xml:space="preserve">5. </w:t>
      </w:r>
      <w:r>
        <w:rPr>
          <w:rFonts w:hint="default" w:ascii="Times New Roman" w:hAnsi="Times New Roman" w:eastAsia="仿宋" w:cs="Times New Roman"/>
          <w:color w:val="auto"/>
          <w:sz w:val="32"/>
        </w:rPr>
        <w:t>相关科技查新机构出具的科技查新报告；</w:t>
      </w:r>
    </w:p>
    <w:p>
      <w:pPr>
        <w:pStyle w:val="15"/>
        <w:spacing w:line="360" w:lineRule="auto"/>
        <w:ind w:firstLine="640"/>
        <w:jc w:val="both"/>
        <w:rPr>
          <w:rFonts w:hint="default" w:ascii="Times New Roman" w:hAnsi="Times New Roman" w:eastAsia="仿宋" w:cs="Times New Roman"/>
          <w:color w:val="auto"/>
          <w:sz w:val="32"/>
        </w:rPr>
      </w:pPr>
      <w:r>
        <w:rPr>
          <w:rFonts w:hint="eastAsia" w:ascii="Times New Roman" w:hAnsi="Times New Roman" w:eastAsia="仿宋" w:cs="Times New Roman"/>
          <w:color w:val="auto"/>
          <w:sz w:val="32"/>
          <w:lang w:val="en-US" w:eastAsia="zh-CN"/>
        </w:rPr>
        <w:t xml:space="preserve">6. </w:t>
      </w:r>
      <w:r>
        <w:rPr>
          <w:rFonts w:hint="default" w:ascii="Times New Roman" w:hAnsi="Times New Roman" w:eastAsia="仿宋" w:cs="Times New Roman"/>
          <w:color w:val="auto"/>
          <w:sz w:val="32"/>
        </w:rPr>
        <w:t>成果应用单位提供的经济效益证明或有关部门出具的社会效益证明；</w:t>
      </w:r>
    </w:p>
    <w:p>
      <w:pPr>
        <w:pStyle w:val="15"/>
        <w:spacing w:line="360" w:lineRule="auto"/>
        <w:ind w:firstLine="640"/>
        <w:jc w:val="both"/>
        <w:rPr>
          <w:rFonts w:hint="default" w:ascii="Times New Roman" w:hAnsi="Times New Roman" w:eastAsia="仿宋" w:cs="Times New Roman"/>
          <w:color w:val="auto"/>
          <w:sz w:val="32"/>
        </w:rPr>
      </w:pPr>
      <w:r>
        <w:rPr>
          <w:rFonts w:hint="eastAsia" w:ascii="Times New Roman" w:hAnsi="Times New Roman" w:eastAsia="仿宋" w:cs="Times New Roman"/>
          <w:color w:val="auto"/>
          <w:sz w:val="32"/>
          <w:lang w:val="en-US" w:eastAsia="zh-CN"/>
        </w:rPr>
        <w:t xml:space="preserve">7. </w:t>
      </w:r>
      <w:r>
        <w:rPr>
          <w:rFonts w:hint="default" w:ascii="Times New Roman" w:hAnsi="Times New Roman" w:eastAsia="仿宋" w:cs="Times New Roman"/>
          <w:color w:val="auto"/>
          <w:sz w:val="32"/>
        </w:rPr>
        <w:t>其他能客观反映项目知识产权、水平及应用效果等情况的材料，包括但不限于：专利证书、软件著作权及论文等知识产权材料。</w:t>
      </w:r>
    </w:p>
    <w:p>
      <w:pPr>
        <w:spacing w:line="360" w:lineRule="auto"/>
        <w:ind w:firstLine="645"/>
        <w:rPr>
          <w:rFonts w:eastAsia="仿宋"/>
          <w:color w:val="auto"/>
          <w:sz w:val="32"/>
          <w:szCs w:val="32"/>
        </w:rPr>
      </w:pPr>
    </w:p>
    <w:p>
      <w:pPr>
        <w:spacing w:line="360" w:lineRule="auto"/>
        <w:ind w:firstLine="645"/>
        <w:rPr>
          <w:rFonts w:eastAsia="仿宋"/>
          <w:color w:val="auto"/>
          <w:sz w:val="32"/>
          <w:szCs w:val="32"/>
        </w:rPr>
      </w:pPr>
    </w:p>
    <w:p>
      <w:pPr>
        <w:spacing w:line="360" w:lineRule="auto"/>
        <w:ind w:firstLine="645"/>
        <w:rPr>
          <w:rFonts w:eastAsia="仿宋"/>
          <w:color w:val="auto"/>
          <w:sz w:val="32"/>
          <w:szCs w:val="32"/>
        </w:rPr>
      </w:pPr>
    </w:p>
    <w:p>
      <w:pPr>
        <w:spacing w:line="360" w:lineRule="auto"/>
        <w:ind w:firstLine="645"/>
        <w:rPr>
          <w:rFonts w:eastAsia="仿宋"/>
          <w:color w:val="auto"/>
          <w:sz w:val="32"/>
          <w:szCs w:val="32"/>
        </w:rPr>
      </w:pPr>
    </w:p>
    <w:p>
      <w:pPr>
        <w:spacing w:line="360" w:lineRule="auto"/>
        <w:ind w:firstLine="645"/>
        <w:rPr>
          <w:rFonts w:eastAsia="仿宋"/>
          <w:color w:val="auto"/>
          <w:sz w:val="32"/>
          <w:szCs w:val="32"/>
        </w:rPr>
      </w:pPr>
    </w:p>
    <w:p>
      <w:pPr>
        <w:spacing w:line="360" w:lineRule="auto"/>
        <w:ind w:firstLine="645"/>
        <w:rPr>
          <w:rFonts w:eastAsia="仿宋"/>
          <w:color w:val="auto"/>
          <w:sz w:val="32"/>
          <w:szCs w:val="32"/>
        </w:rPr>
      </w:pPr>
    </w:p>
    <w:p>
      <w:pPr>
        <w:spacing w:line="360" w:lineRule="auto"/>
        <w:ind w:firstLine="645"/>
        <w:rPr>
          <w:rFonts w:eastAsia="仿宋"/>
          <w:color w:val="auto"/>
          <w:sz w:val="32"/>
          <w:szCs w:val="32"/>
        </w:rPr>
      </w:pPr>
    </w:p>
    <w:p>
      <w:pPr>
        <w:spacing w:line="360" w:lineRule="auto"/>
        <w:ind w:firstLine="645"/>
        <w:rPr>
          <w:rFonts w:eastAsia="仿宋"/>
          <w:color w:val="auto"/>
          <w:sz w:val="32"/>
          <w:szCs w:val="32"/>
        </w:rPr>
      </w:pPr>
    </w:p>
    <w:p>
      <w:pPr>
        <w:spacing w:line="360" w:lineRule="auto"/>
        <w:ind w:firstLine="645"/>
        <w:rPr>
          <w:rFonts w:eastAsia="仿宋"/>
          <w:color w:val="auto"/>
          <w:sz w:val="32"/>
          <w:szCs w:val="32"/>
        </w:rPr>
      </w:pPr>
    </w:p>
    <w:p>
      <w:pPr>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附件2</w:t>
      </w:r>
    </w:p>
    <w:p>
      <w:pPr>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湖南省土地科学技术奖评选办法（试行）</w:t>
      </w:r>
    </w:p>
    <w:p>
      <w:pPr>
        <w:widowControl/>
        <w:jc w:val="center"/>
        <w:rPr>
          <w:rFonts w:ascii="黑体" w:hAnsi="黑体" w:eastAsia="黑体" w:cs="黑体"/>
          <w:color w:val="auto"/>
          <w:kern w:val="0"/>
          <w:sz w:val="32"/>
          <w:szCs w:val="32"/>
        </w:rPr>
      </w:pPr>
      <w:r>
        <w:rPr>
          <w:rFonts w:hint="eastAsia" w:ascii="黑体" w:hAnsi="黑体" w:eastAsia="黑体" w:cs="黑体"/>
          <w:color w:val="auto"/>
          <w:kern w:val="0"/>
          <w:sz w:val="32"/>
          <w:szCs w:val="32"/>
        </w:rPr>
        <w:t>第一章 总</w:t>
      </w:r>
      <w:r>
        <w:rPr>
          <w:rFonts w:hint="eastAsia" w:ascii="黑体" w:hAnsi="黑体" w:eastAsia="黑体" w:cs="黑体"/>
          <w:color w:val="auto"/>
          <w:kern w:val="0"/>
          <w:sz w:val="32"/>
          <w:szCs w:val="32"/>
          <w:lang w:val="en-US" w:eastAsia="zh-CN"/>
        </w:rPr>
        <w:t xml:space="preserve"> </w:t>
      </w:r>
      <w:r>
        <w:rPr>
          <w:rFonts w:hint="eastAsia" w:ascii="黑体" w:hAnsi="黑体" w:eastAsia="黑体" w:cs="黑体"/>
          <w:color w:val="auto"/>
          <w:kern w:val="0"/>
          <w:sz w:val="32"/>
          <w:szCs w:val="32"/>
        </w:rPr>
        <w:t>则</w:t>
      </w:r>
    </w:p>
    <w:p>
      <w:pPr>
        <w:shd w:val="solid" w:color="FFFFFF" w:fill="auto"/>
        <w:autoSpaceDN w:val="0"/>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第一条</w:t>
      </w:r>
      <w:r>
        <w:rPr>
          <w:rFonts w:ascii="Calibri" w:hAnsi="Calibri" w:eastAsia="仿宋" w:cs="Calibri"/>
          <w:color w:val="auto"/>
          <w:sz w:val="32"/>
          <w:szCs w:val="32"/>
        </w:rPr>
        <w:t xml:space="preserve"> </w:t>
      </w:r>
      <w:r>
        <w:rPr>
          <w:rFonts w:hint="eastAsia" w:ascii="仿宋" w:hAnsi="仿宋" w:eastAsia="仿宋" w:cs="仿宋"/>
          <w:color w:val="auto"/>
          <w:sz w:val="32"/>
          <w:szCs w:val="32"/>
        </w:rPr>
        <w:t>为促进我省土地科学技术事业发展，激发我省土地科技工作者的积极性和创造性，提升土地科技成果质量和科技含量，根据《科技部关于进一步鼓励和规范社会力量设立科学技术奖的指导意</w:t>
      </w:r>
      <w:r>
        <w:rPr>
          <w:rFonts w:eastAsia="仿宋"/>
          <w:color w:val="auto"/>
          <w:sz w:val="32"/>
          <w:szCs w:val="32"/>
        </w:rPr>
        <w:t xml:space="preserve">见》（国科发奖〔2017〕196号）、《国土资源科学技术奖励办法》等有关规定，制定本办法。 </w:t>
      </w:r>
    </w:p>
    <w:p>
      <w:pPr>
        <w:shd w:val="solid" w:color="FFFFFF" w:fill="auto"/>
        <w:autoSpaceDN w:val="0"/>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 xml:space="preserve">第二条 </w:t>
      </w:r>
      <w:r>
        <w:rPr>
          <w:rFonts w:hint="eastAsia" w:ascii="仿宋" w:hAnsi="仿宋" w:eastAsia="仿宋" w:cs="仿宋"/>
          <w:color w:val="auto"/>
          <w:sz w:val="32"/>
          <w:szCs w:val="32"/>
        </w:rPr>
        <w:t>湖南省土地科学技术奖（以下简称“土地科技奖”）是由湖南省土地学会设立和主办的面向全省土地科技工作者的科技奖项。</w:t>
      </w:r>
    </w:p>
    <w:p>
      <w:pPr>
        <w:shd w:val="solid" w:color="FFFFFF" w:fill="auto"/>
        <w:autoSpaceDN w:val="0"/>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 xml:space="preserve">第三条 </w:t>
      </w:r>
      <w:r>
        <w:rPr>
          <w:rFonts w:hint="eastAsia" w:ascii="仿宋" w:hAnsi="仿宋" w:eastAsia="仿宋" w:cs="仿宋"/>
          <w:color w:val="auto"/>
          <w:sz w:val="32"/>
          <w:szCs w:val="32"/>
        </w:rPr>
        <w:t>土地科技奖奖励范围包括符合国家现行法律、法规的土地科学研究，土地技术创新，土地社会公益，土地管理决策科学化、管理现代化研究，土地领域科学技术普及活动等。</w:t>
      </w:r>
    </w:p>
    <w:p>
      <w:pPr>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第四条</w:t>
      </w:r>
      <w:r>
        <w:rPr>
          <w:rFonts w:ascii="仿宋" w:hAnsi="仿宋" w:eastAsia="仿宋" w:cs="仿宋"/>
          <w:color w:val="auto"/>
          <w:sz w:val="32"/>
          <w:szCs w:val="32"/>
        </w:rPr>
        <w:t xml:space="preserve"> </w:t>
      </w:r>
      <w:r>
        <w:rPr>
          <w:rFonts w:hint="eastAsia" w:ascii="仿宋" w:hAnsi="仿宋" w:eastAsia="仿宋" w:cs="仿宋"/>
          <w:color w:val="auto"/>
          <w:sz w:val="32"/>
          <w:szCs w:val="32"/>
        </w:rPr>
        <w:t>土地科技奖坚持鼓励自主创新、公开公正和择优选定原则，实行公示、异议和回避制度，不受任何组织或者个人的干涉。</w:t>
      </w:r>
    </w:p>
    <w:p>
      <w:pPr>
        <w:ind w:firstLine="643" w:firstLineChars="200"/>
        <w:rPr>
          <w:rFonts w:eastAsia="仿宋"/>
          <w:color w:val="auto"/>
          <w:sz w:val="32"/>
          <w:szCs w:val="32"/>
        </w:rPr>
      </w:pPr>
      <w:r>
        <w:rPr>
          <w:rFonts w:hint="eastAsia" w:ascii="仿宋" w:hAnsi="仿宋" w:eastAsia="仿宋" w:cs="仿宋"/>
          <w:b/>
          <w:bCs/>
          <w:color w:val="auto"/>
          <w:sz w:val="32"/>
          <w:szCs w:val="32"/>
        </w:rPr>
        <w:t>第五条</w:t>
      </w:r>
      <w:r>
        <w:rPr>
          <w:rFonts w:ascii="仿宋" w:hAnsi="仿宋" w:eastAsia="仿宋" w:cs="仿宋"/>
          <w:color w:val="auto"/>
          <w:sz w:val="32"/>
          <w:szCs w:val="32"/>
        </w:rPr>
        <w:t xml:space="preserve"> </w:t>
      </w:r>
      <w:r>
        <w:rPr>
          <w:rFonts w:hint="eastAsia" w:ascii="仿宋" w:hAnsi="仿宋" w:eastAsia="仿宋" w:cs="仿宋"/>
          <w:color w:val="auto"/>
          <w:sz w:val="32"/>
          <w:szCs w:val="32"/>
        </w:rPr>
        <w:t>土地科技奖原则上每两年评选一次，特殊情况下可调整为一年一次。湖南省土地学会应在评选年度预算中安排不少于</w:t>
      </w:r>
      <w:r>
        <w:rPr>
          <w:rFonts w:eastAsia="仿宋"/>
          <w:color w:val="auto"/>
          <w:sz w:val="32"/>
          <w:szCs w:val="32"/>
        </w:rPr>
        <w:t>5万元经费用于土地科技奖评选工作。</w:t>
      </w:r>
    </w:p>
    <w:p>
      <w:pPr>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 xml:space="preserve">第六条 </w:t>
      </w:r>
      <w:r>
        <w:rPr>
          <w:rFonts w:hint="eastAsia" w:ascii="仿宋" w:hAnsi="仿宋" w:eastAsia="仿宋" w:cs="仿宋"/>
          <w:color w:val="auto"/>
          <w:sz w:val="32"/>
          <w:szCs w:val="32"/>
        </w:rPr>
        <w:t>土地科技奖是湖南省土地学会提名国土资源科学技术奖、湖南省科学技术奖的基础，湖南省土地学会将从历年获得一、二等奖成果中择优提名参加国土资源科学技术奖和湖南省科学技术奖评选。</w:t>
      </w:r>
    </w:p>
    <w:p>
      <w:pPr>
        <w:ind w:firstLine="640" w:firstLineChars="200"/>
        <w:rPr>
          <w:rFonts w:ascii="仿宋" w:hAnsi="仿宋" w:eastAsia="仿宋" w:cs="仿宋"/>
          <w:color w:val="auto"/>
          <w:sz w:val="32"/>
          <w:szCs w:val="32"/>
        </w:rPr>
      </w:pPr>
    </w:p>
    <w:p>
      <w:pPr>
        <w:jc w:val="center"/>
        <w:rPr>
          <w:rFonts w:ascii="黑体" w:hAnsi="黑体" w:eastAsia="黑体" w:cs="黑体"/>
          <w:color w:val="auto"/>
          <w:sz w:val="32"/>
          <w:szCs w:val="32"/>
        </w:rPr>
      </w:pPr>
      <w:r>
        <w:rPr>
          <w:rFonts w:hint="eastAsia" w:ascii="黑体" w:hAnsi="黑体" w:eastAsia="黑体" w:cs="黑体"/>
          <w:color w:val="auto"/>
          <w:sz w:val="32"/>
          <w:szCs w:val="32"/>
        </w:rPr>
        <w:t>第二章  奖励设置</w:t>
      </w:r>
    </w:p>
    <w:p>
      <w:pPr>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 xml:space="preserve">第七条 </w:t>
      </w:r>
      <w:r>
        <w:rPr>
          <w:rFonts w:hint="eastAsia" w:ascii="仿宋" w:hAnsi="仿宋" w:eastAsia="仿宋" w:cs="仿宋"/>
          <w:color w:val="auto"/>
          <w:sz w:val="32"/>
          <w:szCs w:val="32"/>
        </w:rPr>
        <w:t>土地科技奖授予在下列各类科技项目中作出贡献的单位和个人：</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（一）在“土地科学研究”中，对土地科学研究取得突破性进展或做出重要贡献，为省内外学术界所公认和广泛应用，推动本学科或相关学科发展，或者对社会发展有重大影响；</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在实施土地“技术创新项目”中，研发出具有自主知识产权的新技术、新产品、新工艺、新材料、新方法及其新系统，经应用推广，明显优于同类产品性能指标和技术经济指标或者对促进行业科技进步具有重大作用，且创造出显著经济效益、社会效益或者生态效益的；</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（三）在实施土地“社会公益项目”中，对土地科学技术基础性工作和社会公益性科学技术事业作出重要贡献，经实践检验，创造出显著社会效益或者生态效益的；</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（四）在土地管理“决策科学化、管理现代化”研究中，取得创新成果，被土地管理部门应用或为土地管理提供决策依据的；</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（五）在土地领域“科学技术普及”活动中，对提高全民科学素养、营造科技创新环境、弘扬科学创新精神等作出突出贡献的。</w:t>
      </w:r>
    </w:p>
    <w:p>
      <w:pPr>
        <w:ind w:firstLine="643" w:firstLineChars="200"/>
        <w:rPr>
          <w:rFonts w:eastAsia="仿宋"/>
          <w:color w:val="auto"/>
          <w:sz w:val="32"/>
          <w:szCs w:val="32"/>
        </w:rPr>
      </w:pPr>
      <w:r>
        <w:rPr>
          <w:rFonts w:hint="eastAsia" w:ascii="仿宋" w:hAnsi="仿宋" w:eastAsia="仿宋" w:cs="仿宋"/>
          <w:b/>
          <w:bCs/>
          <w:color w:val="auto"/>
          <w:sz w:val="32"/>
          <w:szCs w:val="32"/>
        </w:rPr>
        <w:t>第八条</w:t>
      </w:r>
      <w:r>
        <w:rPr>
          <w:rFonts w:hint="eastAsia" w:ascii="仿宋" w:hAnsi="仿宋" w:eastAsia="仿宋" w:cs="仿宋"/>
          <w:color w:val="auto"/>
          <w:sz w:val="32"/>
          <w:szCs w:val="32"/>
        </w:rPr>
        <w:t xml:space="preserve"> 土地科技奖</w:t>
      </w:r>
      <w:r>
        <w:rPr>
          <w:rFonts w:eastAsia="仿宋"/>
          <w:color w:val="auto"/>
          <w:sz w:val="32"/>
          <w:szCs w:val="32"/>
        </w:rPr>
        <w:t>设一、二、三等奖</w:t>
      </w:r>
      <w:r>
        <w:rPr>
          <w:rFonts w:hint="eastAsia" w:eastAsia="仿宋"/>
          <w:color w:val="auto"/>
          <w:sz w:val="32"/>
          <w:szCs w:val="32"/>
        </w:rPr>
        <w:t>三</w:t>
      </w:r>
      <w:r>
        <w:rPr>
          <w:rFonts w:eastAsia="仿宋"/>
          <w:color w:val="auto"/>
          <w:sz w:val="32"/>
          <w:szCs w:val="32"/>
        </w:rPr>
        <w:t>个等级，总</w:t>
      </w:r>
      <w:r>
        <w:rPr>
          <w:rFonts w:hint="eastAsia" w:ascii="仿宋" w:hAnsi="仿宋" w:eastAsia="仿宋" w:cs="仿宋"/>
          <w:color w:val="auto"/>
          <w:sz w:val="32"/>
          <w:szCs w:val="32"/>
        </w:rPr>
        <w:t>获奖率原则上</w:t>
      </w:r>
      <w:r>
        <w:rPr>
          <w:rFonts w:eastAsia="仿宋"/>
          <w:color w:val="auto"/>
          <w:sz w:val="32"/>
          <w:szCs w:val="32"/>
        </w:rPr>
        <w:t>不超过</w:t>
      </w:r>
      <w:r>
        <w:rPr>
          <w:rFonts w:hint="eastAsia" w:eastAsia="仿宋"/>
          <w:color w:val="auto"/>
          <w:sz w:val="32"/>
          <w:szCs w:val="32"/>
        </w:rPr>
        <w:t>申报项目数量</w:t>
      </w:r>
      <w:r>
        <w:rPr>
          <w:rFonts w:eastAsia="仿宋"/>
          <w:color w:val="auto"/>
          <w:sz w:val="32"/>
          <w:szCs w:val="32"/>
        </w:rPr>
        <w:t>的</w:t>
      </w:r>
      <w:r>
        <w:rPr>
          <w:rFonts w:hint="eastAsia" w:eastAsia="仿宋"/>
          <w:color w:val="auto"/>
          <w:sz w:val="32"/>
          <w:szCs w:val="32"/>
        </w:rPr>
        <w:t>3</w:t>
      </w:r>
      <w:r>
        <w:rPr>
          <w:rFonts w:eastAsia="仿宋"/>
          <w:color w:val="auto"/>
          <w:sz w:val="32"/>
          <w:szCs w:val="32"/>
        </w:rPr>
        <w:t>0%，</w:t>
      </w:r>
      <w:r>
        <w:rPr>
          <w:rFonts w:hint="eastAsia" w:eastAsia="仿宋"/>
          <w:color w:val="auto"/>
          <w:sz w:val="32"/>
          <w:szCs w:val="32"/>
        </w:rPr>
        <w:t>其中，</w:t>
      </w:r>
      <w:r>
        <w:rPr>
          <w:rFonts w:eastAsia="仿宋"/>
          <w:color w:val="auto"/>
          <w:sz w:val="32"/>
          <w:szCs w:val="32"/>
        </w:rPr>
        <w:t>一</w:t>
      </w:r>
      <w:r>
        <w:rPr>
          <w:rFonts w:hint="eastAsia" w:eastAsia="仿宋"/>
          <w:color w:val="auto"/>
          <w:sz w:val="32"/>
          <w:szCs w:val="32"/>
        </w:rPr>
        <w:t>等奖比例不超过申报项目数量的5%；二等奖比例不超过申报项目数量的10%，三等奖比例不超过申报项目数量的15%。当申报项目的水平达不到奖励标准或申报项目不足时，允许奖项空缺或不予评奖。</w:t>
      </w:r>
    </w:p>
    <w:p>
      <w:pPr>
        <w:ind w:firstLine="640" w:firstLineChars="200"/>
        <w:rPr>
          <w:rFonts w:eastAsia="仿宋"/>
          <w:color w:val="auto"/>
          <w:sz w:val="32"/>
          <w:szCs w:val="32"/>
        </w:rPr>
      </w:pPr>
      <w:r>
        <w:rPr>
          <w:rFonts w:hint="eastAsia" w:eastAsia="仿宋"/>
          <w:color w:val="auto"/>
          <w:sz w:val="32"/>
          <w:szCs w:val="32"/>
        </w:rPr>
        <w:t>一等奖：有突出的原始性创新，总体技术水平达到国内领先及以上水平，已得到广泛的推广应用并创造了显著的经济、社会、生态效益，对推动土地科技发展有重大影响。</w:t>
      </w:r>
    </w:p>
    <w:p>
      <w:pPr>
        <w:ind w:firstLine="640" w:firstLineChars="200"/>
        <w:rPr>
          <w:rFonts w:eastAsia="仿宋"/>
          <w:color w:val="auto"/>
          <w:sz w:val="32"/>
          <w:szCs w:val="32"/>
        </w:rPr>
      </w:pPr>
      <w:r>
        <w:rPr>
          <w:rFonts w:hint="eastAsia" w:eastAsia="仿宋"/>
          <w:color w:val="auto"/>
          <w:sz w:val="32"/>
          <w:szCs w:val="32"/>
        </w:rPr>
        <w:t>二等奖：有重要科技创新，总体技术水平达到国内先进以及以上水平，已得到较好的推广应用并创造了较好的经济、社会、生态效益，对推动土地科技发展有较大意义。</w:t>
      </w:r>
    </w:p>
    <w:p>
      <w:pPr>
        <w:ind w:firstLine="640" w:firstLineChars="200"/>
        <w:rPr>
          <w:rFonts w:eastAsia="仿宋"/>
          <w:color w:val="auto"/>
          <w:sz w:val="32"/>
          <w:szCs w:val="32"/>
        </w:rPr>
      </w:pPr>
      <w:r>
        <w:rPr>
          <w:rFonts w:hint="eastAsia" w:eastAsia="仿宋"/>
          <w:color w:val="auto"/>
          <w:sz w:val="32"/>
          <w:szCs w:val="32"/>
        </w:rPr>
        <w:t>三等奖：有较大科技创新，总体技术水平达到省内先进以及以上水平，已得到推广应用并创造了一定的经济、社会、生态效益，对土地科技发展有推动作用。</w:t>
      </w:r>
    </w:p>
    <w:p>
      <w:pPr>
        <w:ind w:firstLine="643" w:firstLineChars="200"/>
        <w:rPr>
          <w:rFonts w:ascii="黑体" w:hAnsi="黑体" w:eastAsia="黑体" w:cs="黑体"/>
          <w:color w:val="auto"/>
          <w:sz w:val="32"/>
          <w:szCs w:val="32"/>
        </w:rPr>
      </w:pPr>
      <w:r>
        <w:rPr>
          <w:rFonts w:hint="eastAsia" w:ascii="仿宋" w:hAnsi="仿宋" w:eastAsia="仿宋" w:cs="仿宋"/>
          <w:b/>
          <w:bCs/>
          <w:color w:val="auto"/>
          <w:sz w:val="32"/>
          <w:szCs w:val="32"/>
        </w:rPr>
        <w:t xml:space="preserve">第九条 </w:t>
      </w:r>
      <w:r>
        <w:rPr>
          <w:rFonts w:hint="eastAsia" w:ascii="仿宋" w:hAnsi="仿宋" w:eastAsia="仿宋" w:cs="仿宋"/>
          <w:color w:val="auto"/>
          <w:sz w:val="32"/>
          <w:szCs w:val="32"/>
        </w:rPr>
        <w:t>土地科技奖单项授奖单位数不超过3个，单项授奖人数不超过10人（按实际贡献大小排序）。</w:t>
      </w:r>
    </w:p>
    <w:p>
      <w:pPr>
        <w:ind w:firstLine="640" w:firstLineChars="200"/>
        <w:rPr>
          <w:rFonts w:ascii="仿宋" w:hAnsi="仿宋" w:eastAsia="仿宋" w:cs="仿宋"/>
          <w:color w:val="auto"/>
          <w:sz w:val="32"/>
          <w:szCs w:val="32"/>
        </w:rPr>
      </w:pPr>
    </w:p>
    <w:p>
      <w:pPr>
        <w:jc w:val="center"/>
        <w:rPr>
          <w:rFonts w:ascii="黑体" w:hAnsi="黑体" w:eastAsia="黑体" w:cs="黑体"/>
          <w:color w:val="auto"/>
          <w:sz w:val="32"/>
          <w:szCs w:val="32"/>
        </w:rPr>
      </w:pPr>
      <w:r>
        <w:rPr>
          <w:rFonts w:hint="eastAsia" w:ascii="黑体" w:hAnsi="黑体" w:eastAsia="黑体" w:cs="黑体"/>
          <w:color w:val="auto"/>
          <w:sz w:val="32"/>
          <w:szCs w:val="32"/>
        </w:rPr>
        <w:t>第三章  评选机构和职责</w:t>
      </w:r>
    </w:p>
    <w:p>
      <w:pPr>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 xml:space="preserve">第十条 </w:t>
      </w:r>
      <w:r>
        <w:rPr>
          <w:rFonts w:hint="eastAsia" w:ascii="仿宋" w:hAnsi="仿宋" w:eastAsia="仿宋" w:cs="仿宋"/>
          <w:color w:val="auto"/>
          <w:sz w:val="32"/>
          <w:szCs w:val="32"/>
        </w:rPr>
        <w:t>湖南省土地学会设立土地科技奖评选委员会（以下简称“评选委”），设主任委员1名（原则上由湖南省土地学会理事长担任），设副主任2名（原则上从湖南省土地学会副理事长和专业委员会主任委员中产生），设委员4名，委员从湖南省土地学会专家库中选取。</w:t>
      </w:r>
    </w:p>
    <w:p>
      <w:pPr>
        <w:ind w:firstLine="643" w:firstLineChars="200"/>
        <w:jc w:val="both"/>
        <w:rPr>
          <w:rFonts w:hint="eastAsia" w:ascii="仿宋" w:hAnsi="仿宋" w:eastAsia="仿宋" w:cs="仿宋"/>
          <w:color w:val="auto"/>
          <w:sz w:val="32"/>
          <w:szCs w:val="32"/>
        </w:rPr>
      </w:pPr>
      <w:r>
        <w:rPr>
          <w:rFonts w:hint="eastAsia" w:ascii="仿宋" w:hAnsi="仿宋" w:eastAsia="仿宋" w:cs="仿宋"/>
          <w:b/>
          <w:bCs/>
          <w:color w:val="auto"/>
          <w:sz w:val="32"/>
          <w:szCs w:val="32"/>
        </w:rPr>
        <w:t>第十一条</w:t>
      </w:r>
      <w:r>
        <w:rPr>
          <w:rFonts w:hint="eastAsia" w:ascii="仿宋" w:hAnsi="仿宋" w:eastAsia="仿宋" w:cs="仿宋"/>
          <w:color w:val="auto"/>
          <w:sz w:val="32"/>
          <w:szCs w:val="32"/>
        </w:rPr>
        <w:t xml:space="preserve"> 评选委主要职责包括终审土地科技奖评审结果；仲裁土地科技奖出现的争议；为土地科技奖励工作提供政策性意见和建议。 </w:t>
      </w:r>
    </w:p>
    <w:p>
      <w:pPr>
        <w:ind w:firstLine="643" w:firstLineChars="200"/>
        <w:jc w:val="both"/>
        <w:rPr>
          <w:rFonts w:hint="eastAsia" w:ascii="仿宋" w:hAnsi="仿宋" w:eastAsia="仿宋" w:cs="仿宋"/>
          <w:color w:val="auto"/>
          <w:sz w:val="32"/>
          <w:szCs w:val="32"/>
        </w:rPr>
      </w:pPr>
      <w:r>
        <w:rPr>
          <w:rFonts w:hint="eastAsia" w:ascii="仿宋" w:hAnsi="仿宋" w:eastAsia="仿宋" w:cs="仿宋"/>
          <w:b/>
          <w:bCs/>
          <w:color w:val="auto"/>
          <w:sz w:val="32"/>
          <w:szCs w:val="32"/>
        </w:rPr>
        <w:t>第十二条</w:t>
      </w:r>
      <w:r>
        <w:rPr>
          <w:rFonts w:hint="eastAsia" w:ascii="仿宋" w:hAnsi="仿宋" w:eastAsia="仿宋" w:cs="仿宋"/>
          <w:color w:val="auto"/>
          <w:sz w:val="32"/>
          <w:szCs w:val="32"/>
        </w:rPr>
        <w:t xml:space="preserve"> 评选委下设评选办公室（以下简称“评选办”），评选办设在湖南省土地学会秘书处，负责土地科技奖励组织工作，承办发布申报推荐公告、组织评审活动、实施奖励等事项。</w:t>
      </w:r>
    </w:p>
    <w:p>
      <w:pPr>
        <w:ind w:firstLine="640" w:firstLineChars="200"/>
        <w:rPr>
          <w:rFonts w:ascii="仿宋" w:hAnsi="仿宋" w:eastAsia="仿宋" w:cs="仿宋"/>
          <w:color w:val="auto"/>
          <w:sz w:val="32"/>
          <w:szCs w:val="32"/>
        </w:rPr>
      </w:pPr>
    </w:p>
    <w:p>
      <w:pPr>
        <w:jc w:val="center"/>
        <w:rPr>
          <w:rFonts w:ascii="黑体" w:hAnsi="黑体" w:eastAsia="黑体" w:cs="黑体"/>
          <w:color w:val="auto"/>
          <w:sz w:val="32"/>
          <w:szCs w:val="32"/>
        </w:rPr>
      </w:pPr>
      <w:bookmarkStart w:id="0" w:name="_Hlk98411903"/>
      <w:r>
        <w:rPr>
          <w:rFonts w:hint="eastAsia" w:ascii="黑体" w:hAnsi="黑体" w:eastAsia="黑体" w:cs="黑体"/>
          <w:color w:val="auto"/>
          <w:sz w:val="32"/>
          <w:szCs w:val="32"/>
        </w:rPr>
        <w:t>第四章  申报、受理和审查</w:t>
      </w:r>
    </w:p>
    <w:bookmarkEnd w:id="0"/>
    <w:p>
      <w:pPr>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第十三条</w:t>
      </w:r>
      <w:r>
        <w:rPr>
          <w:rFonts w:hint="eastAsia" w:ascii="仿宋" w:hAnsi="仿宋" w:eastAsia="仿宋" w:cs="仿宋"/>
          <w:color w:val="auto"/>
          <w:sz w:val="32"/>
          <w:szCs w:val="32"/>
        </w:rPr>
        <w:t> 湖南省内从事土地科技工作的单位和个人独立或联合完成的土地科技项目均可申报土地科技奖，参评项目包括政府、行业主管部门立项或委托的项目以及各社会团体组织、企事业单位自主研发的项目。</w:t>
      </w:r>
    </w:p>
    <w:p>
      <w:pPr>
        <w:ind w:firstLine="640" w:firstLineChars="200"/>
        <w:jc w:val="left"/>
        <w:rPr>
          <w:rFonts w:ascii="仿宋" w:hAnsi="仿宋" w:eastAsia="仿宋" w:cs="仿宋"/>
          <w:color w:val="auto"/>
          <w:sz w:val="32"/>
          <w:szCs w:val="32"/>
        </w:rPr>
      </w:pPr>
      <w:r>
        <w:rPr>
          <w:rFonts w:ascii="仿宋" w:hAnsi="仿宋" w:eastAsia="仿宋" w:cs="仿宋"/>
          <w:color w:val="auto"/>
          <w:sz w:val="32"/>
          <w:szCs w:val="32"/>
        </w:rPr>
        <w:t>项目成果应在近三个自然年度内完成，并在评奖通知发文前完成科技成果登记。</w:t>
      </w:r>
      <w:r>
        <w:rPr>
          <w:rFonts w:hint="eastAsia" w:ascii="仿宋" w:hAnsi="仿宋" w:eastAsia="仿宋" w:cs="仿宋"/>
          <w:color w:val="auto"/>
          <w:sz w:val="32"/>
          <w:szCs w:val="32"/>
        </w:rPr>
        <w:t>涉及的知识产权等由申报单位负责，存在争议的成果不得申报。</w:t>
      </w:r>
    </w:p>
    <w:p>
      <w:pPr>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第十四条</w:t>
      </w:r>
      <w:r>
        <w:rPr>
          <w:rFonts w:hint="eastAsia" w:ascii="仿宋" w:hAnsi="仿宋" w:eastAsia="仿宋" w:cs="仿宋"/>
          <w:color w:val="auto"/>
          <w:sz w:val="32"/>
          <w:szCs w:val="32"/>
        </w:rPr>
        <w:t xml:space="preserve"> 对于多个单位共同完成的项目，由牵头单位申报，参与单位和个人按照贡献大小排序，须所有参与单位加盖公章和所有参与人签名确认。</w:t>
      </w:r>
    </w:p>
    <w:p>
      <w:pPr>
        <w:widowControl/>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 xml:space="preserve">第十五条 </w:t>
      </w:r>
      <w:r>
        <w:rPr>
          <w:rFonts w:hint="eastAsia" w:ascii="仿宋" w:hAnsi="仿宋" w:eastAsia="仿宋" w:cs="仿宋"/>
          <w:color w:val="auto"/>
          <w:sz w:val="32"/>
          <w:szCs w:val="32"/>
        </w:rPr>
        <w:t>申报土地科技奖时，应当填写统一格式的申报表，并提交真实、可靠的评价材料：</w:t>
      </w:r>
    </w:p>
    <w:p>
      <w:pPr>
        <w:widowControl/>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（一）科技成果研究报告；</w:t>
      </w:r>
    </w:p>
    <w:p>
      <w:pPr>
        <w:widowControl/>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（二）科技成果鉴定证书或评审意见、验收报告、评估报告；</w:t>
      </w:r>
    </w:p>
    <w:p>
      <w:pPr>
        <w:widowControl/>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（三）成果应用单位或有关部门出具的应用效益证明；</w:t>
      </w:r>
    </w:p>
    <w:p>
      <w:pPr>
        <w:widowControl/>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（四）其他能客观反映项目知识产权、水平及应用效果等情况的材料，包括但不限于：专利证书、软件著作权及论文等知识产权材料，科技查新报告及其他证明材料。</w:t>
      </w:r>
    </w:p>
    <w:p>
      <w:pPr>
        <w:widowControl/>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 xml:space="preserve">第十六条 </w:t>
      </w:r>
      <w:r>
        <w:rPr>
          <w:rFonts w:hint="eastAsia" w:ascii="仿宋" w:hAnsi="仿宋" w:eastAsia="仿宋" w:cs="仿宋"/>
          <w:color w:val="auto"/>
          <w:sz w:val="32"/>
          <w:szCs w:val="32"/>
        </w:rPr>
        <w:t>申报单位对在评审中有可能影响其技术秘密保护的，应向评选办提出特别声明，评选办在受理材料和形式审查时采取有效措施予以保护，督促专家按照保护性评选办法进行评审。</w:t>
      </w:r>
    </w:p>
    <w:p>
      <w:pPr>
        <w:ind w:firstLine="643" w:firstLineChars="200"/>
        <w:rPr>
          <w:rFonts w:eastAsia="仿宋"/>
          <w:color w:val="auto"/>
          <w:sz w:val="32"/>
          <w:szCs w:val="32"/>
        </w:rPr>
      </w:pPr>
      <w:r>
        <w:rPr>
          <w:rFonts w:hint="eastAsia" w:ascii="仿宋" w:hAnsi="仿宋" w:eastAsia="仿宋" w:cs="仿宋"/>
          <w:b/>
          <w:bCs/>
          <w:color w:val="auto"/>
          <w:sz w:val="32"/>
          <w:szCs w:val="32"/>
        </w:rPr>
        <w:t xml:space="preserve">第十七条 </w:t>
      </w:r>
      <w:r>
        <w:rPr>
          <w:rFonts w:hint="eastAsia" w:ascii="仿宋" w:hAnsi="仿宋" w:eastAsia="仿宋" w:cs="仿宋"/>
          <w:color w:val="auto"/>
          <w:sz w:val="32"/>
          <w:szCs w:val="32"/>
        </w:rPr>
        <w:t>评选办应按照</w:t>
      </w:r>
      <w:r>
        <w:rPr>
          <w:rFonts w:eastAsia="仿宋"/>
          <w:color w:val="auto"/>
          <w:sz w:val="32"/>
          <w:szCs w:val="32"/>
        </w:rPr>
        <w:t>有关规定在10个工作日完成申报材料的受理和形式审查工作。</w:t>
      </w:r>
    </w:p>
    <w:p>
      <w:pPr>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第十八条</w:t>
      </w:r>
      <w:r>
        <w:rPr>
          <w:rFonts w:hint="eastAsia" w:ascii="仿宋" w:hAnsi="仿宋" w:eastAsia="仿宋" w:cs="仿宋"/>
          <w:color w:val="auto"/>
          <w:sz w:val="32"/>
          <w:szCs w:val="32"/>
        </w:rPr>
        <w:t xml:space="preserve"> 土地科技奖实行专业评审、综合评审二级评审制。</w:t>
      </w:r>
    </w:p>
    <w:p>
      <w:pPr>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第十九条</w:t>
      </w:r>
      <w:r>
        <w:rPr>
          <w:rFonts w:hint="eastAsia" w:ascii="仿宋" w:hAnsi="仿宋" w:eastAsia="仿宋" w:cs="仿宋"/>
          <w:color w:val="auto"/>
          <w:sz w:val="32"/>
          <w:szCs w:val="32"/>
        </w:rPr>
        <w:t xml:space="preserve"> 专业评审采取专家负责制，由评选委于年度评审前从湖南省土地学会专家库中随机抽取相应的专家组成专家评审组，每个项目至少安</w:t>
      </w:r>
      <w:r>
        <w:rPr>
          <w:rFonts w:eastAsia="仿宋"/>
          <w:color w:val="auto"/>
          <w:sz w:val="32"/>
          <w:szCs w:val="32"/>
        </w:rPr>
        <w:t>排三位专家审查，其中1人主审，在形成专家个人审查意见基础上</w:t>
      </w:r>
      <w:r>
        <w:rPr>
          <w:rFonts w:hint="eastAsia" w:ascii="仿宋" w:hAnsi="仿宋" w:eastAsia="仿宋" w:cs="仿宋"/>
          <w:color w:val="auto"/>
          <w:sz w:val="32"/>
          <w:szCs w:val="32"/>
        </w:rPr>
        <w:t>，由主审专家综合形成专业审查意见，建议获奖等级。</w:t>
      </w:r>
    </w:p>
    <w:p>
      <w:pPr>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第二十条</w:t>
      </w:r>
      <w:r>
        <w:rPr>
          <w:rFonts w:hint="eastAsia" w:ascii="仿宋" w:hAnsi="仿宋" w:eastAsia="仿宋" w:cs="仿宋"/>
          <w:color w:val="auto"/>
          <w:sz w:val="32"/>
          <w:szCs w:val="32"/>
        </w:rPr>
        <w:t> 综合评审采用会议方式进行集体评审。综合评审前，评选办对专业审查意见进行统计和汇总，作为会审的基础性材料。综合评审会议由评选委主任主持，听取评选办报告形式审查和专业评审结果，会审项目材料及专家审查意见，投票表决评选结果，评选结果须经评选委专家三分之二以上（含三分之二）同意。</w:t>
      </w:r>
    </w:p>
    <w:p>
      <w:pPr>
        <w:ind w:firstLine="640" w:firstLineChars="200"/>
        <w:rPr>
          <w:rFonts w:ascii="仿宋" w:hAnsi="仿宋" w:eastAsia="仿宋" w:cs="仿宋"/>
          <w:color w:val="auto"/>
          <w:sz w:val="32"/>
          <w:szCs w:val="32"/>
        </w:rPr>
      </w:pPr>
    </w:p>
    <w:p>
      <w:pPr>
        <w:jc w:val="center"/>
        <w:rPr>
          <w:rFonts w:ascii="黑体" w:hAnsi="黑体" w:eastAsia="黑体" w:cs="黑体"/>
          <w:color w:val="auto"/>
          <w:sz w:val="32"/>
          <w:szCs w:val="32"/>
        </w:rPr>
      </w:pPr>
      <w:r>
        <w:rPr>
          <w:rFonts w:hint="eastAsia" w:ascii="黑体" w:hAnsi="黑体" w:eastAsia="黑体" w:cs="黑体"/>
          <w:color w:val="auto"/>
          <w:sz w:val="32"/>
          <w:szCs w:val="32"/>
        </w:rPr>
        <w:t>第五章  公示、异议和回避</w:t>
      </w:r>
    </w:p>
    <w:p>
      <w:pPr>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第二十一条</w:t>
      </w:r>
      <w:r>
        <w:rPr>
          <w:rFonts w:hint="eastAsia" w:ascii="仿宋" w:hAnsi="仿宋" w:eastAsia="仿宋" w:cs="仿宋"/>
          <w:color w:val="auto"/>
          <w:sz w:val="32"/>
          <w:szCs w:val="32"/>
        </w:rPr>
        <w:t> 土地科技奖评选实行二轮公示制度。申报项目（候选人）的申报材料经形式审查合格后，在湖南省土地学会官网上予以公示；评审结果在学会官网予以公示。每轮公</w:t>
      </w:r>
      <w:r>
        <w:rPr>
          <w:rFonts w:eastAsia="仿宋"/>
          <w:color w:val="auto"/>
          <w:sz w:val="32"/>
          <w:szCs w:val="32"/>
        </w:rPr>
        <w:t xml:space="preserve">示期不少于7个工作日。 </w:t>
      </w:r>
    </w:p>
    <w:p>
      <w:pPr>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第二十二条</w:t>
      </w:r>
      <w:r>
        <w:rPr>
          <w:rFonts w:hint="eastAsia" w:ascii="仿宋" w:hAnsi="仿宋" w:eastAsia="仿宋" w:cs="仿宋"/>
          <w:color w:val="auto"/>
          <w:sz w:val="32"/>
          <w:szCs w:val="32"/>
        </w:rPr>
        <w:t> 土地科技奖实行异议制度。在公示期内，接受任何单位或个人对申报项目提出的异议。</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提出异议的单位或个人必须向评选办提供书面异议材料，并提供必要的证明文件。以单位名义提出异议的，必须由法人代表签章，并加盖单位公章；个人提出异议的，必须在异议材料上签署真实姓名及联系方式。 </w:t>
      </w:r>
    </w:p>
    <w:p>
      <w:pPr>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第二十三条</w:t>
      </w:r>
      <w:r>
        <w:rPr>
          <w:rFonts w:hint="eastAsia" w:ascii="仿宋" w:hAnsi="仿宋" w:eastAsia="仿宋" w:cs="仿宋"/>
          <w:color w:val="auto"/>
          <w:sz w:val="32"/>
          <w:szCs w:val="32"/>
        </w:rPr>
        <w:t> 评选办负责异议的调查，组织相关专家，根据异议举证开展核查，提出处理意见，报送评选委裁决，并将调查结果及时通报申报单位和异议提出人。</w:t>
      </w:r>
    </w:p>
    <w:p>
      <w:pPr>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第二十四条</w:t>
      </w:r>
      <w:r>
        <w:rPr>
          <w:rFonts w:hint="eastAsia" w:ascii="仿宋" w:hAnsi="仿宋" w:eastAsia="仿宋" w:cs="仿宋"/>
          <w:color w:val="auto"/>
          <w:sz w:val="32"/>
          <w:szCs w:val="32"/>
        </w:rPr>
        <w:t xml:space="preserve"> 土地科技奖实行回避制度。与被评审的候选单位、个人或项目有利害关系的评审专家应当回避。</w:t>
      </w:r>
    </w:p>
    <w:p>
      <w:pPr>
        <w:ind w:firstLine="640" w:firstLineChars="200"/>
        <w:rPr>
          <w:rFonts w:ascii="仿宋" w:hAnsi="仿宋" w:eastAsia="仿宋" w:cs="仿宋"/>
          <w:color w:val="auto"/>
          <w:sz w:val="32"/>
          <w:szCs w:val="32"/>
        </w:rPr>
      </w:pPr>
    </w:p>
    <w:p>
      <w:pPr>
        <w:jc w:val="center"/>
        <w:rPr>
          <w:rFonts w:ascii="黑体" w:hAnsi="黑体" w:eastAsia="黑体" w:cs="黑体"/>
          <w:color w:val="auto"/>
          <w:sz w:val="32"/>
          <w:szCs w:val="32"/>
        </w:rPr>
      </w:pPr>
      <w:r>
        <w:rPr>
          <w:rFonts w:hint="eastAsia" w:ascii="黑体" w:hAnsi="黑体" w:eastAsia="黑体" w:cs="黑体"/>
          <w:color w:val="auto"/>
          <w:sz w:val="32"/>
          <w:szCs w:val="32"/>
        </w:rPr>
        <w:t>第六章  奖励</w:t>
      </w:r>
    </w:p>
    <w:p>
      <w:pPr>
        <w:ind w:firstLine="643" w:firstLineChars="200"/>
        <w:rPr>
          <w:rFonts w:ascii="仿宋" w:hAnsi="仿宋" w:eastAsia="仿宋" w:cs="仿宋"/>
          <w:color w:val="auto"/>
          <w:sz w:val="32"/>
          <w:szCs w:val="32"/>
        </w:rPr>
      </w:pPr>
      <w:bookmarkStart w:id="1" w:name="_Hlk98413517"/>
      <w:r>
        <w:rPr>
          <w:rFonts w:hint="eastAsia" w:ascii="仿宋" w:hAnsi="仿宋" w:eastAsia="仿宋" w:cs="仿宋"/>
          <w:b/>
          <w:bCs/>
          <w:color w:val="auto"/>
          <w:sz w:val="32"/>
          <w:szCs w:val="32"/>
        </w:rPr>
        <w:t>第二十五条</w:t>
      </w:r>
      <w:bookmarkEnd w:id="1"/>
      <w:r>
        <w:rPr>
          <w:rFonts w:ascii="Calibri" w:hAnsi="Calibri" w:eastAsia="仿宋" w:cs="Calibri"/>
          <w:color w:val="auto"/>
          <w:sz w:val="32"/>
          <w:szCs w:val="32"/>
        </w:rPr>
        <w:t> </w:t>
      </w:r>
      <w:r>
        <w:rPr>
          <w:rFonts w:hint="eastAsia" w:ascii="仿宋" w:hAnsi="仿宋" w:eastAsia="仿宋" w:cs="仿宋"/>
          <w:color w:val="auto"/>
          <w:sz w:val="32"/>
          <w:szCs w:val="32"/>
        </w:rPr>
        <w:t>土地科技奖评选结果经公示后，由湖南省土地学会理事长签发公布，在湖南省土地学会学术年会上向获奖单位和个人颁发证书。</w:t>
      </w:r>
    </w:p>
    <w:p>
      <w:pPr>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第二十六条</w:t>
      </w:r>
      <w:r>
        <w:rPr>
          <w:rFonts w:hint="eastAsia" w:ascii="仿宋" w:hAnsi="仿宋" w:eastAsia="仿宋" w:cs="仿宋"/>
          <w:color w:val="auto"/>
          <w:sz w:val="32"/>
          <w:szCs w:val="32"/>
        </w:rPr>
        <w:t> 土地科技奖评选结果在湖南省土地学会官网发布，报省科学技术奖励工作办公室备案。</w:t>
      </w:r>
    </w:p>
    <w:p>
      <w:pPr>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第二十七条</w:t>
      </w:r>
      <w:r>
        <w:rPr>
          <w:rFonts w:hint="eastAsia" w:ascii="仿宋" w:hAnsi="仿宋" w:eastAsia="仿宋" w:cs="仿宋"/>
          <w:color w:val="auto"/>
          <w:sz w:val="32"/>
          <w:szCs w:val="32"/>
        </w:rPr>
        <w:t> 获奖单位可依据土地科技奖评选结果，按照单位有关规定自行发放奖金，优先推荐申报专业技术职称，以资鼓励。</w:t>
      </w:r>
    </w:p>
    <w:p>
      <w:pPr>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第二十八条</w:t>
      </w:r>
      <w:r>
        <w:rPr>
          <w:rFonts w:hint="eastAsia" w:ascii="仿宋" w:hAnsi="仿宋" w:eastAsia="仿宋" w:cs="仿宋"/>
          <w:color w:val="auto"/>
          <w:sz w:val="32"/>
          <w:szCs w:val="32"/>
        </w:rPr>
        <w:t> 土地科技奖是授予我省广大土地科技工作者的荣誉，获奖证书不作为确定科技成果权属的直接依据。</w:t>
      </w:r>
    </w:p>
    <w:p>
      <w:pPr>
        <w:ind w:firstLine="640" w:firstLineChars="200"/>
        <w:rPr>
          <w:rFonts w:ascii="仿宋" w:hAnsi="仿宋" w:eastAsia="仿宋" w:cs="仿宋"/>
          <w:color w:val="auto"/>
          <w:sz w:val="32"/>
          <w:szCs w:val="32"/>
        </w:rPr>
      </w:pPr>
    </w:p>
    <w:p>
      <w:pPr>
        <w:jc w:val="center"/>
        <w:rPr>
          <w:rFonts w:ascii="黑体" w:hAnsi="黑体" w:eastAsia="黑体" w:cs="黑体"/>
          <w:color w:val="auto"/>
          <w:sz w:val="32"/>
          <w:szCs w:val="32"/>
        </w:rPr>
      </w:pPr>
      <w:r>
        <w:rPr>
          <w:rFonts w:hint="eastAsia" w:ascii="黑体" w:hAnsi="黑体" w:eastAsia="黑体" w:cs="黑体"/>
          <w:color w:val="auto"/>
          <w:sz w:val="32"/>
          <w:szCs w:val="32"/>
        </w:rPr>
        <w:t>第七章  罚</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则</w:t>
      </w:r>
    </w:p>
    <w:p>
      <w:pPr>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 xml:space="preserve">第二十九条 </w:t>
      </w:r>
      <w:r>
        <w:rPr>
          <w:rFonts w:hint="eastAsia" w:ascii="仿宋" w:hAnsi="仿宋" w:eastAsia="仿宋" w:cs="仿宋"/>
          <w:color w:val="auto"/>
          <w:sz w:val="32"/>
          <w:szCs w:val="32"/>
        </w:rPr>
        <w:t>申报单位提供虚假材料，或者协助他人骗取科技奖，由湖南省土地学会给予通报批评、暂停申报资格和永久性取消申报资格等处罚。</w:t>
      </w:r>
    </w:p>
    <w:p>
      <w:pPr>
        <w:ind w:firstLine="642"/>
        <w:rPr>
          <w:rFonts w:ascii="仿宋" w:hAnsi="仿宋" w:eastAsia="仿宋" w:cs="仿宋"/>
          <w:color w:val="auto"/>
          <w:sz w:val="32"/>
          <w:szCs w:val="32"/>
        </w:rPr>
      </w:pPr>
      <w:r>
        <w:rPr>
          <w:rFonts w:hint="eastAsia" w:ascii="仿宋" w:hAnsi="仿宋" w:eastAsia="仿宋" w:cs="仿宋"/>
          <w:b/>
          <w:bCs/>
          <w:color w:val="auto"/>
          <w:sz w:val="32"/>
          <w:szCs w:val="32"/>
        </w:rPr>
        <w:t xml:space="preserve">第三十条 </w:t>
      </w:r>
      <w:r>
        <w:rPr>
          <w:rFonts w:hint="eastAsia" w:ascii="仿宋" w:hAnsi="仿宋" w:eastAsia="仿宋" w:cs="仿宋"/>
          <w:color w:val="auto"/>
          <w:sz w:val="32"/>
          <w:szCs w:val="32"/>
        </w:rPr>
        <w:t>对已获奖的单位或个人，如发现弄虚作假或剽窃他人成果者，经查属实的，由湖南省土地学会撤销奖励，追回证书，并给予通报批评、暂停申报资格和永久性取消申报资格等处罚。</w:t>
      </w:r>
    </w:p>
    <w:p>
      <w:pPr>
        <w:ind w:firstLine="642"/>
        <w:rPr>
          <w:rFonts w:ascii="仿宋" w:hAnsi="仿宋" w:eastAsia="仿宋" w:cs="仿宋"/>
          <w:color w:val="auto"/>
          <w:sz w:val="32"/>
          <w:szCs w:val="32"/>
        </w:rPr>
      </w:pPr>
      <w:r>
        <w:rPr>
          <w:rFonts w:hint="eastAsia" w:ascii="仿宋" w:hAnsi="仿宋" w:eastAsia="仿宋" w:cs="仿宋"/>
          <w:b/>
          <w:bCs/>
          <w:color w:val="auto"/>
          <w:sz w:val="32"/>
          <w:szCs w:val="32"/>
        </w:rPr>
        <w:t xml:space="preserve">第三十一条 </w:t>
      </w:r>
      <w:r>
        <w:rPr>
          <w:rFonts w:hint="eastAsia" w:ascii="仿宋" w:hAnsi="仿宋" w:eastAsia="仿宋" w:cs="仿宋"/>
          <w:color w:val="auto"/>
          <w:sz w:val="32"/>
          <w:szCs w:val="32"/>
        </w:rPr>
        <w:t>参与科技奖评审活动的专家和工作人员，如违反本办法，徇私舞弊，经查属实的，根据情节轻重给予通报批评、暂停或永久性取消专家资格、记过处分等处罚。</w:t>
      </w:r>
    </w:p>
    <w:p>
      <w:pPr>
        <w:rPr>
          <w:rFonts w:ascii="黑体" w:hAnsi="黑体" w:eastAsia="黑体" w:cs="黑体"/>
          <w:color w:val="auto"/>
          <w:sz w:val="32"/>
          <w:szCs w:val="32"/>
        </w:rPr>
      </w:pPr>
    </w:p>
    <w:p>
      <w:pPr>
        <w:jc w:val="center"/>
        <w:rPr>
          <w:rFonts w:ascii="黑体" w:hAnsi="黑体" w:eastAsia="黑体" w:cs="黑体"/>
          <w:color w:val="auto"/>
          <w:sz w:val="32"/>
          <w:szCs w:val="32"/>
        </w:rPr>
      </w:pPr>
      <w:r>
        <w:rPr>
          <w:rFonts w:hint="eastAsia" w:ascii="黑体" w:hAnsi="黑体" w:eastAsia="黑体" w:cs="黑体"/>
          <w:color w:val="auto"/>
          <w:sz w:val="32"/>
          <w:szCs w:val="32"/>
        </w:rPr>
        <w:t>第八章  附</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则</w:t>
      </w:r>
    </w:p>
    <w:p>
      <w:pPr>
        <w:ind w:firstLine="642"/>
        <w:rPr>
          <w:rFonts w:ascii="仿宋" w:hAnsi="仿宋" w:eastAsia="仿宋" w:cs="仿宋"/>
          <w:color w:val="auto"/>
          <w:sz w:val="32"/>
          <w:szCs w:val="32"/>
        </w:rPr>
      </w:pPr>
      <w:r>
        <w:rPr>
          <w:rFonts w:hint="eastAsia" w:ascii="仿宋" w:hAnsi="仿宋" w:eastAsia="仿宋" w:cs="仿宋"/>
          <w:b/>
          <w:bCs/>
          <w:color w:val="auto"/>
          <w:sz w:val="32"/>
          <w:szCs w:val="32"/>
        </w:rPr>
        <w:t>第三十二条</w:t>
      </w:r>
      <w:r>
        <w:rPr>
          <w:rFonts w:hint="eastAsia" w:ascii="仿宋" w:hAnsi="仿宋" w:eastAsia="仿宋" w:cs="仿宋"/>
          <w:color w:val="auto"/>
          <w:sz w:val="32"/>
          <w:szCs w:val="32"/>
        </w:rPr>
        <w:t> 本办法经湖南省土地学会第四届第三次理事会议审议通过，自发布之日起施行。</w:t>
      </w:r>
    </w:p>
    <w:p>
      <w:pPr>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第三十三条</w:t>
      </w:r>
      <w:r>
        <w:rPr>
          <w:rFonts w:hint="eastAsia" w:ascii="仿宋" w:hAnsi="仿宋" w:eastAsia="仿宋" w:cs="仿宋"/>
          <w:color w:val="auto"/>
          <w:sz w:val="32"/>
          <w:szCs w:val="32"/>
        </w:rPr>
        <w:t> 本办法由评选办负责解释。</w:t>
      </w:r>
    </w:p>
    <w:p>
      <w:pPr>
        <w:spacing w:line="360" w:lineRule="auto"/>
        <w:ind w:firstLine="645"/>
        <w:rPr>
          <w:rFonts w:hint="eastAsia" w:eastAsia="仿宋"/>
          <w:color w:val="auto"/>
          <w:sz w:val="32"/>
          <w:szCs w:val="32"/>
        </w:rPr>
      </w:pPr>
    </w:p>
    <w:sectPr>
      <w:headerReference r:id="rId13" w:type="default"/>
      <w:footerReference r:id="rId1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rPr>
        <w:rStyle w:val="10"/>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99" name="文本框 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eastAsia="宋体"/>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8e40IzAgAAZQ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8e40IzAgAAZQQAAA4AAAAAAAAAAQAgAAAAHwEAAGRycy9lMm9Eb2MueG1sUEsF&#10;BgAAAAAGAAYAWQEAAMQFAAAAAA==&#10;">
              <v:fill on="f" focussize="0,0"/>
              <v:stroke on="f" weight="0.5pt"/>
              <v:imagedata o:title=""/>
              <o:lock v:ext="edit" aspectratio="f"/>
              <v:textbox inset="0mm,0mm,0mm,0mm" style="mso-fit-shape-to-text:t;">
                <w:txbxContent>
                  <w:p>
                    <w:pPr>
                      <w:pStyle w:val="4"/>
                      <w:rPr>
                        <w:rFonts w:eastAsia="宋体"/>
                      </w:rPr>
                    </w:pPr>
                  </w:p>
                </w:txbxContent>
              </v:textbox>
            </v:shape>
          </w:pict>
        </mc:Fallback>
      </mc:AlternateContent>
    </w:r>
    <w:r>
      <w:rPr>
        <w:rStyle w:val="10"/>
        <w:rFonts w:hint="eastAsia"/>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rPr>
        <w:rFonts w:eastAsia="宋体"/>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6</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00" name="文本框 10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eastAsia="宋体"/>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1fQYkxAgAAZ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dX0GJMQIAAGcEAAAOAAAAAAAAAAEAIAAAAB8BAABkcnMvZTJvRG9jLnhtbFBLBQYA&#10;AAAABgAGAFkBAADCBQAAAAA=&#10;">
              <v:fill on="f" focussize="0,0"/>
              <v:stroke on="f" weight="0.5pt"/>
              <v:imagedata o:title=""/>
              <o:lock v:ext="edit" aspectratio="f"/>
              <v:textbox inset="0mm,0mm,0mm,0mm" style="mso-fit-shape-to-text:t;">
                <w:txbxContent>
                  <w:p>
                    <w:pPr>
                      <w:pStyle w:val="4"/>
                      <w:rPr>
                        <w:rFonts w:eastAsia="宋体"/>
                      </w:rPr>
                    </w:pPr>
                  </w:p>
                </w:txbxContent>
              </v:textbox>
            </v:shape>
          </w:pict>
        </mc:Fallback>
      </mc:AlternateContent>
    </w: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rPr>
        <w:rFonts w:eastAsia="宋体"/>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7</w:t>
                    </w:r>
                    <w: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01" name="文本框 10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eastAsia="宋体"/>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SI6fzTICAABnBAAADgAAAAAAAAABACAAAAAfAQAAZHJzL2Uyb0RvYy54bWxQSwUG&#10;AAAAAAYABgBZAQAAwwUAAAAA&#10;">
              <v:fill on="f" focussize="0,0"/>
              <v:stroke on="f" weight="0.5pt"/>
              <v:imagedata o:title=""/>
              <o:lock v:ext="edit" aspectratio="f"/>
              <v:textbox inset="0mm,0mm,0mm,0mm" style="mso-fit-shape-to-text:t;">
                <w:txbxContent>
                  <w:p>
                    <w:pPr>
                      <w:pStyle w:val="4"/>
                      <w:rPr>
                        <w:rFonts w:eastAsia="宋体"/>
                      </w:rPr>
                    </w:pPr>
                  </w:p>
                </w:txbxContent>
              </v:textbox>
            </v:shape>
          </w:pict>
        </mc:Fallback>
      </mc:AlternateContent>
    </w:r>
    <w:r>
      <w:rPr>
        <w:rFonts w:hint="eastAsi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rPr>
        <w:rFonts w:eastAsia="宋体"/>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8</w:t>
                    </w:r>
                    <w: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02" name="文本框 10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eastAsia="宋体"/>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t/38ADICAABnBAAADgAAAAAAAAABACAAAAAfAQAAZHJzL2Uyb0RvYy54bWxQSwUG&#10;AAAAAAYABgBZAQAAwwUAAAAA&#10;">
              <v:fill on="f" focussize="0,0"/>
              <v:stroke on="f" weight="0.5pt"/>
              <v:imagedata o:title=""/>
              <o:lock v:ext="edit" aspectratio="f"/>
              <v:textbox inset="0mm,0mm,0mm,0mm" style="mso-fit-shape-to-text:t;">
                <w:txbxContent>
                  <w:p>
                    <w:pPr>
                      <w:pStyle w:val="4"/>
                      <w:rPr>
                        <w:rFonts w:eastAsia="宋体"/>
                      </w:rPr>
                    </w:pPr>
                  </w:p>
                </w:txbxContent>
              </v:textbox>
            </v:shape>
          </w:pict>
        </mc:Fallback>
      </mc:AlternateContent>
    </w:r>
    <w:r>
      <w:rPr>
        <w:rFonts w:hint="eastAsia"/>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rPr>
        <w:rFonts w:eastAsia="宋体"/>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9</w:t>
                    </w:r>
                    <w:r>
                      <w:fldChar w:fldCharType="end"/>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103" name="文本框 10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eastAsia="宋体"/>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IsIkQzAgAAZwQAAA4AAAAAAAAAAQAgAAAAHwEAAGRycy9lMm9Eb2MueG1sUEsF&#10;BgAAAAAGAAYAWQEAAMQFAAAAAA==&#10;">
              <v:fill on="f" focussize="0,0"/>
              <v:stroke on="f" weight="0.5pt"/>
              <v:imagedata o:title=""/>
              <o:lock v:ext="edit" aspectratio="f"/>
              <v:textbox inset="0mm,0mm,0mm,0mm" style="mso-fit-shape-to-text:t;">
                <w:txbxContent>
                  <w:p>
                    <w:pPr>
                      <w:pStyle w:val="4"/>
                      <w:rPr>
                        <w:rFonts w:eastAsia="宋体"/>
                      </w:rPr>
                    </w:pPr>
                  </w:p>
                </w:txbxContent>
              </v:textbox>
            </v:shape>
          </w:pict>
        </mc:Fallback>
      </mc:AlternateContent>
    </w:r>
    <w:r>
      <w:rPr>
        <w:rFonts w:hint="eastAsia"/>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10</w:t>
                    </w:r>
                    <w:r>
                      <w:fldChar w:fldCharType="end"/>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hjOGY1ODlhMWQ4YmM1M2M4OWMyMWFkYzM1NGJhNjAifQ=="/>
  </w:docVars>
  <w:rsids>
    <w:rsidRoot w:val="00B34623"/>
    <w:rsid w:val="0000704F"/>
    <w:rsid w:val="00023E61"/>
    <w:rsid w:val="00031FE4"/>
    <w:rsid w:val="00045A40"/>
    <w:rsid w:val="0005408B"/>
    <w:rsid w:val="00092AA7"/>
    <w:rsid w:val="000B4BD2"/>
    <w:rsid w:val="000C20DA"/>
    <w:rsid w:val="000D3B37"/>
    <w:rsid w:val="000F7738"/>
    <w:rsid w:val="001051CC"/>
    <w:rsid w:val="00123FDD"/>
    <w:rsid w:val="00124663"/>
    <w:rsid w:val="00154BB5"/>
    <w:rsid w:val="001860DD"/>
    <w:rsid w:val="001870B6"/>
    <w:rsid w:val="001B68B8"/>
    <w:rsid w:val="001C5275"/>
    <w:rsid w:val="001F3ACF"/>
    <w:rsid w:val="0022130C"/>
    <w:rsid w:val="002C2FE6"/>
    <w:rsid w:val="002C5B9F"/>
    <w:rsid w:val="002E1946"/>
    <w:rsid w:val="00376E8B"/>
    <w:rsid w:val="003809D0"/>
    <w:rsid w:val="003B21A7"/>
    <w:rsid w:val="003C02E8"/>
    <w:rsid w:val="003F3444"/>
    <w:rsid w:val="003F56A8"/>
    <w:rsid w:val="004804E1"/>
    <w:rsid w:val="004827EF"/>
    <w:rsid w:val="004A12EB"/>
    <w:rsid w:val="004C3CC4"/>
    <w:rsid w:val="004E7AA8"/>
    <w:rsid w:val="004F005F"/>
    <w:rsid w:val="004F3DEA"/>
    <w:rsid w:val="004F438C"/>
    <w:rsid w:val="005378A5"/>
    <w:rsid w:val="00541B11"/>
    <w:rsid w:val="005622BB"/>
    <w:rsid w:val="005A01EE"/>
    <w:rsid w:val="005F7E14"/>
    <w:rsid w:val="00605F21"/>
    <w:rsid w:val="006170DB"/>
    <w:rsid w:val="00640DB4"/>
    <w:rsid w:val="00663E15"/>
    <w:rsid w:val="006B705A"/>
    <w:rsid w:val="006E384F"/>
    <w:rsid w:val="00705D9B"/>
    <w:rsid w:val="00706BF4"/>
    <w:rsid w:val="00727DD9"/>
    <w:rsid w:val="0074138E"/>
    <w:rsid w:val="00742BB8"/>
    <w:rsid w:val="007525B8"/>
    <w:rsid w:val="00797906"/>
    <w:rsid w:val="007C0671"/>
    <w:rsid w:val="007D0148"/>
    <w:rsid w:val="007D38A5"/>
    <w:rsid w:val="007E6AEE"/>
    <w:rsid w:val="007F0FFA"/>
    <w:rsid w:val="00822499"/>
    <w:rsid w:val="0084296F"/>
    <w:rsid w:val="008917E4"/>
    <w:rsid w:val="00894EFF"/>
    <w:rsid w:val="008A21A0"/>
    <w:rsid w:val="008B33C2"/>
    <w:rsid w:val="008F2BB9"/>
    <w:rsid w:val="00912CE9"/>
    <w:rsid w:val="00913D80"/>
    <w:rsid w:val="00942383"/>
    <w:rsid w:val="009601EA"/>
    <w:rsid w:val="00974D7A"/>
    <w:rsid w:val="009B16FA"/>
    <w:rsid w:val="009B30DC"/>
    <w:rsid w:val="009B533E"/>
    <w:rsid w:val="009C2546"/>
    <w:rsid w:val="009C4BA1"/>
    <w:rsid w:val="009C559F"/>
    <w:rsid w:val="009F7ECC"/>
    <w:rsid w:val="00A23E0C"/>
    <w:rsid w:val="00A60475"/>
    <w:rsid w:val="00A66481"/>
    <w:rsid w:val="00A72A71"/>
    <w:rsid w:val="00A84977"/>
    <w:rsid w:val="00A85726"/>
    <w:rsid w:val="00AA4DFD"/>
    <w:rsid w:val="00AF5C41"/>
    <w:rsid w:val="00B21F99"/>
    <w:rsid w:val="00B34623"/>
    <w:rsid w:val="00B85D72"/>
    <w:rsid w:val="00BA6228"/>
    <w:rsid w:val="00BA7433"/>
    <w:rsid w:val="00BC5F15"/>
    <w:rsid w:val="00BD3EC1"/>
    <w:rsid w:val="00C31951"/>
    <w:rsid w:val="00C656ED"/>
    <w:rsid w:val="00CB133B"/>
    <w:rsid w:val="00CB40AE"/>
    <w:rsid w:val="00CB4EB9"/>
    <w:rsid w:val="00CE0BC2"/>
    <w:rsid w:val="00CE6F75"/>
    <w:rsid w:val="00CF2E8C"/>
    <w:rsid w:val="00D01419"/>
    <w:rsid w:val="00D45B33"/>
    <w:rsid w:val="00D5585C"/>
    <w:rsid w:val="00D81673"/>
    <w:rsid w:val="00D92E5F"/>
    <w:rsid w:val="00DA3352"/>
    <w:rsid w:val="00DA543F"/>
    <w:rsid w:val="00DB6240"/>
    <w:rsid w:val="00DE28E9"/>
    <w:rsid w:val="00DF0CC0"/>
    <w:rsid w:val="00E10C4B"/>
    <w:rsid w:val="00E16EC1"/>
    <w:rsid w:val="00E23261"/>
    <w:rsid w:val="00E60FF8"/>
    <w:rsid w:val="00E627D2"/>
    <w:rsid w:val="00E90DA9"/>
    <w:rsid w:val="00E95E4C"/>
    <w:rsid w:val="00EC5D5D"/>
    <w:rsid w:val="00ED3320"/>
    <w:rsid w:val="00EE61D5"/>
    <w:rsid w:val="00EF18FD"/>
    <w:rsid w:val="00F04CB7"/>
    <w:rsid w:val="00F56D21"/>
    <w:rsid w:val="00FF71B1"/>
    <w:rsid w:val="075B5969"/>
    <w:rsid w:val="09D53240"/>
    <w:rsid w:val="134C7BE3"/>
    <w:rsid w:val="19BB2198"/>
    <w:rsid w:val="1B2977D3"/>
    <w:rsid w:val="1B424099"/>
    <w:rsid w:val="1D71363B"/>
    <w:rsid w:val="21005456"/>
    <w:rsid w:val="297D1482"/>
    <w:rsid w:val="2A2A4F13"/>
    <w:rsid w:val="30487E2F"/>
    <w:rsid w:val="3A214992"/>
    <w:rsid w:val="3AC26C63"/>
    <w:rsid w:val="3B063220"/>
    <w:rsid w:val="3BF56584"/>
    <w:rsid w:val="3BF60BD9"/>
    <w:rsid w:val="3E32707B"/>
    <w:rsid w:val="3FBC7D8B"/>
    <w:rsid w:val="43FD6B1D"/>
    <w:rsid w:val="51F977B8"/>
    <w:rsid w:val="546454C6"/>
    <w:rsid w:val="5A84330C"/>
    <w:rsid w:val="5EB73322"/>
    <w:rsid w:val="5F8D38C9"/>
    <w:rsid w:val="66665DB6"/>
    <w:rsid w:val="67FC3A69"/>
    <w:rsid w:val="6D967182"/>
    <w:rsid w:val="6FFB161C"/>
    <w:rsid w:val="712D5B1A"/>
    <w:rsid w:val="74FF5FF8"/>
    <w:rsid w:val="78170BB3"/>
    <w:rsid w:val="79107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0"/>
    <w:pPr>
      <w:ind w:firstLine="540" w:firstLineChars="180"/>
    </w:pPr>
    <w:rPr>
      <w:rFonts w:ascii="Calibri" w:hAnsi="Calibri" w:eastAsia="微软雅黑"/>
      <w:sz w:val="30"/>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0"/>
    <w:pPr>
      <w:spacing w:before="100" w:beforeAutospacing="1" w:after="100" w:afterAutospacing="1"/>
      <w:jc w:val="left"/>
    </w:pPr>
    <w:rPr>
      <w:kern w:val="0"/>
      <w:sz w:val="24"/>
    </w:rPr>
  </w:style>
  <w:style w:type="table" w:styleId="8">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批注框文本 字符"/>
    <w:basedOn w:val="9"/>
    <w:link w:val="3"/>
    <w:semiHidden/>
    <w:qFormat/>
    <w:uiPriority w:val="99"/>
    <w:rPr>
      <w:rFonts w:ascii="Times New Roman" w:hAnsi="Times New Roman" w:eastAsia="宋体" w:cs="Times New Roman"/>
      <w:sz w:val="18"/>
      <w:szCs w:val="18"/>
    </w:rPr>
  </w:style>
  <w:style w:type="character" w:customStyle="1" w:styleId="14">
    <w:name w:val="正文文本缩进 字符"/>
    <w:basedOn w:val="9"/>
    <w:link w:val="2"/>
    <w:qFormat/>
    <w:uiPriority w:val="0"/>
    <w:rPr>
      <w:rFonts w:ascii="Calibri" w:hAnsi="Calibri" w:eastAsia="微软雅黑"/>
      <w:kern w:val="2"/>
      <w:sz w:val="30"/>
      <w:szCs w:val="24"/>
    </w:rPr>
  </w:style>
  <w:style w:type="paragraph" w:styleId="15">
    <w:name w:val="List Paragraph"/>
    <w:basedOn w:val="1"/>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7D9ED4-C668-4164-B2C5-E73C6B0DA38E}">
  <ds:schemaRefs/>
</ds:datastoreItem>
</file>

<file path=docProps/app.xml><?xml version="1.0" encoding="utf-8"?>
<Properties xmlns="http://schemas.openxmlformats.org/officeDocument/2006/extended-properties" xmlns:vt="http://schemas.openxmlformats.org/officeDocument/2006/docPropsVTypes">
  <Template>Normal.dotm</Template>
  <Pages>19</Pages>
  <Words>5068</Words>
  <Characters>5187</Characters>
  <Lines>41</Lines>
  <Paragraphs>11</Paragraphs>
  <TotalTime>1</TotalTime>
  <ScaleCrop>false</ScaleCrop>
  <LinksUpToDate>false</LinksUpToDate>
  <CharactersWithSpaces>5537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2020-10-22T06:53:00Z</dcterms:created>
  <dc:creator>webUser</dc:creator>
  <cp:lastModifiedBy>周慧</cp:lastModifiedBy>
  <cp:lastPrinted>2022-04-11T06:57:00Z</cp:lastPrinted>
  <dcterms:modified xsi:type="dcterms:W3CDTF">2022-10-17T01:47:18Z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08B9A0DD40534D16ABDA858373C57A84</vt:lpwstr>
  </property>
</Properties>
</file>