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64" w:rsidRDefault="004A7F64" w:rsidP="004A7F64">
      <w:pPr>
        <w:widowControl/>
        <w:shd w:val="clear" w:color="auto" w:fill="FFFFFF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附件</w:t>
      </w:r>
    </w:p>
    <w:p w:rsidR="004A7F64" w:rsidRDefault="004A7F64" w:rsidP="004A7F64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/>
          <w:b w:val="0"/>
          <w:bCs w:val="0"/>
          <w:sz w:val="40"/>
          <w:szCs w:val="40"/>
        </w:rPr>
        <w:t>2022年湖南省土地科学技术奖评选结果</w:t>
      </w:r>
    </w:p>
    <w:tbl>
      <w:tblPr>
        <w:tblStyle w:val="a3"/>
        <w:tblW w:w="13811" w:type="dxa"/>
        <w:jc w:val="center"/>
        <w:tblLook w:val="04A0" w:firstRow="1" w:lastRow="0" w:firstColumn="1" w:lastColumn="0" w:noHBand="0" w:noVBand="1"/>
      </w:tblPr>
      <w:tblGrid>
        <w:gridCol w:w="1482"/>
        <w:gridCol w:w="7793"/>
        <w:gridCol w:w="4536"/>
      </w:tblGrid>
      <w:tr w:rsidR="004A7F64" w:rsidTr="00263849">
        <w:trPr>
          <w:trHeight w:hRule="exact" w:val="737"/>
          <w:tblHeader/>
          <w:jc w:val="center"/>
        </w:trPr>
        <w:tc>
          <w:tcPr>
            <w:tcW w:w="1482" w:type="dxa"/>
            <w:vAlign w:val="center"/>
          </w:tcPr>
          <w:bookmarkEnd w:id="0"/>
          <w:p w:rsidR="004A7F64" w:rsidRDefault="004A7F64" w:rsidP="0026384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奖 项</w:t>
            </w:r>
          </w:p>
        </w:tc>
        <w:tc>
          <w:tcPr>
            <w:tcW w:w="7793" w:type="dxa"/>
            <w:vAlign w:val="center"/>
          </w:tcPr>
          <w:p w:rsidR="004A7F64" w:rsidRDefault="004A7F64" w:rsidP="0026384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4A7F64" w:rsidRDefault="004A7F64" w:rsidP="0026384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主要完成单位</w:t>
            </w:r>
          </w:p>
        </w:tc>
      </w:tr>
      <w:tr w:rsidR="004A7F64" w:rsidTr="00263849">
        <w:trPr>
          <w:trHeight w:hRule="exact" w:val="907"/>
          <w:jc w:val="center"/>
        </w:trPr>
        <w:tc>
          <w:tcPr>
            <w:tcW w:w="1482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7793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湖南省特色村镇基因图谱及风貌塑造指南</w:t>
            </w:r>
          </w:p>
        </w:tc>
        <w:tc>
          <w:tcPr>
            <w:tcW w:w="4536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湖南省建筑设计院集团股份</w:t>
            </w:r>
          </w:p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有限公司</w:t>
            </w:r>
          </w:p>
        </w:tc>
      </w:tr>
      <w:tr w:rsidR="004A7F64" w:rsidTr="00263849">
        <w:trPr>
          <w:trHeight w:hRule="exact" w:val="874"/>
          <w:jc w:val="center"/>
        </w:trPr>
        <w:tc>
          <w:tcPr>
            <w:tcW w:w="1482" w:type="dxa"/>
            <w:vMerge w:val="restart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7793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乡村振兴战略视角下县域国土空间开发与保护的</w:t>
            </w:r>
          </w:p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规划协同机制研究</w:t>
            </w:r>
          </w:p>
        </w:tc>
        <w:tc>
          <w:tcPr>
            <w:tcW w:w="4536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湖南文理学院</w:t>
            </w: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br/>
            </w: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湖南工业大学</w:t>
            </w:r>
          </w:p>
        </w:tc>
      </w:tr>
      <w:tr w:rsidR="004A7F64" w:rsidTr="00263849">
        <w:trPr>
          <w:trHeight w:hRule="exact" w:val="907"/>
          <w:jc w:val="center"/>
        </w:trPr>
        <w:tc>
          <w:tcPr>
            <w:tcW w:w="1482" w:type="dxa"/>
            <w:vMerge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7793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湖南省村庄规划基础支撑工程（软硬件购置）软件开发</w:t>
            </w:r>
          </w:p>
        </w:tc>
        <w:tc>
          <w:tcPr>
            <w:tcW w:w="4536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湖南省第三测绘院</w:t>
            </w: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br/>
            </w: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长沙市规划勘测设计研究院</w:t>
            </w:r>
          </w:p>
        </w:tc>
      </w:tr>
      <w:tr w:rsidR="004A7F64" w:rsidTr="00263849">
        <w:trPr>
          <w:trHeight w:hRule="exact" w:val="907"/>
          <w:jc w:val="center"/>
        </w:trPr>
        <w:tc>
          <w:tcPr>
            <w:tcW w:w="1482" w:type="dxa"/>
            <w:vMerge w:val="restart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7793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湖南省城镇低效建设用地筛选方法与腾退激励机制</w:t>
            </w:r>
          </w:p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创新研究</w:t>
            </w:r>
          </w:p>
        </w:tc>
        <w:tc>
          <w:tcPr>
            <w:tcW w:w="4536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湖南省国土资源规划院</w:t>
            </w: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br/>
            </w: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中国地质大学（武汉）</w:t>
            </w:r>
          </w:p>
        </w:tc>
      </w:tr>
      <w:tr w:rsidR="004A7F64" w:rsidTr="00263849">
        <w:trPr>
          <w:trHeight w:hRule="exact" w:val="907"/>
          <w:jc w:val="center"/>
        </w:trPr>
        <w:tc>
          <w:tcPr>
            <w:tcW w:w="1482" w:type="dxa"/>
            <w:vMerge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7793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耕地利用生态效率评价、驱动因子及提升机制研究</w:t>
            </w:r>
          </w:p>
        </w:tc>
        <w:tc>
          <w:tcPr>
            <w:tcW w:w="4536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湖南师范大学</w:t>
            </w:r>
          </w:p>
        </w:tc>
      </w:tr>
      <w:tr w:rsidR="004A7F64" w:rsidTr="00263849">
        <w:trPr>
          <w:trHeight w:hRule="exact" w:val="907"/>
          <w:jc w:val="center"/>
        </w:trPr>
        <w:tc>
          <w:tcPr>
            <w:tcW w:w="1482" w:type="dxa"/>
            <w:vMerge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7793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湖南省新增耕地认定技术规范</w:t>
            </w:r>
          </w:p>
        </w:tc>
        <w:tc>
          <w:tcPr>
            <w:tcW w:w="4536" w:type="dxa"/>
            <w:vAlign w:val="center"/>
          </w:tcPr>
          <w:p w:rsidR="004A7F64" w:rsidRDefault="004A7F64" w:rsidP="002638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bidi="ar"/>
              </w:rPr>
              <w:t>湖南省土地综合整治局</w:t>
            </w:r>
          </w:p>
        </w:tc>
      </w:tr>
    </w:tbl>
    <w:p w:rsidR="00F26BE9" w:rsidRDefault="00F26BE9"/>
    <w:sectPr w:rsidR="00F26BE9" w:rsidSect="004A7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64"/>
    <w:rsid w:val="004A7F64"/>
    <w:rsid w:val="00F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4A7F6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7F64"/>
    <w:rPr>
      <w:rFonts w:ascii="宋体" w:eastAsia="宋体" w:hAnsi="宋体" w:cs="Times New Roman"/>
      <w:b/>
      <w:bCs/>
      <w:kern w:val="44"/>
      <w:sz w:val="48"/>
      <w:szCs w:val="48"/>
    </w:rPr>
  </w:style>
  <w:style w:type="table" w:styleId="a3">
    <w:name w:val="Table Grid"/>
    <w:basedOn w:val="a1"/>
    <w:qFormat/>
    <w:rsid w:val="004A7F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4A7F6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7F64"/>
    <w:rPr>
      <w:rFonts w:ascii="宋体" w:eastAsia="宋体" w:hAnsi="宋体" w:cs="Times New Roman"/>
      <w:b/>
      <w:bCs/>
      <w:kern w:val="44"/>
      <w:sz w:val="48"/>
      <w:szCs w:val="48"/>
    </w:rPr>
  </w:style>
  <w:style w:type="table" w:styleId="a3">
    <w:name w:val="Table Grid"/>
    <w:basedOn w:val="a1"/>
    <w:qFormat/>
    <w:rsid w:val="004A7F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2023-04-19T06:33:00Z</dcterms:created>
  <dcterms:modified xsi:type="dcterms:W3CDTF">2023-04-19T06:34:00Z</dcterms:modified>
</cp:coreProperties>
</file>