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2" w:rsidRDefault="004450CE">
      <w:pPr>
        <w:widowControl/>
        <w:shd w:val="clear" w:color="auto" w:fill="FFFFFF"/>
        <w:rPr>
          <w:rFonts w:ascii="微软雅黑" w:eastAsia="微软雅黑" w:hAnsi="微软雅黑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  <w:shd w:val="clear" w:color="auto" w:fill="FFFFFF"/>
          <w:lang w:bidi="ar"/>
        </w:rPr>
        <w:t>附件</w:t>
      </w:r>
    </w:p>
    <w:p w:rsidR="00932632" w:rsidRDefault="004450CE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0"/>
          <w:szCs w:val="40"/>
        </w:rPr>
        <w:t>2022年度湖南省土地科学技术奖候选项目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3883"/>
        <w:gridCol w:w="2362"/>
        <w:gridCol w:w="3266"/>
        <w:gridCol w:w="2154"/>
        <w:gridCol w:w="1668"/>
      </w:tblGrid>
      <w:tr w:rsidR="00932632">
        <w:trPr>
          <w:trHeight w:hRule="exact" w:val="737"/>
          <w:tblHeader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主要完成单位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主要完成人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申报单位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6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项目类别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1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乡村振兴战略视角下县域国土空间开发与保护的规划协同机制研究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湖南文理学院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湖南工业大学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傅丽华、莫振淳、彭耀辉、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谢美、鲁婵、谭贵、彭家进、李白军、黄意涵、唐玉兔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湖南文理学院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土地科学研究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2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湖南省宜章县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田长制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巡查管理信息平台技术研究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湖南省第三测绘院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王伟、刘彦、刘莉、易舟、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吴安、华建新、刘海飞、姚伟、吴颖、邓潇潇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湖南省第三测绘院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决策科学化、管理现代化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3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湖南省公共服务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用地最低价标准研究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肖海、王志成、杨俊、李谷君、严兴武、曾强国、张永志、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李芳芳、廖莎、谢婷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土地科学研究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4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湖南省村庄规划基础</w:t>
            </w:r>
            <w:r w:rsidR="009B053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支撑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工程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（软硬件购置）软件开发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湖南省第三测绘院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长沙市规划勘测设计研究院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赵强、邓凌云、雷志刚、姚伟、汤开文、胡志</w:t>
            </w:r>
            <w:r w:rsidR="00B0113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超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、艾驰、余果、刘彦、陈胜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湖南省第三测绘院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技术创新项目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5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耕地利用生态效率评价、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驱动因子及提升机制研究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文高辉、胡贤辉、刘蒙罢、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周慧、栾若芳、谢依林、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朱燕芳、谭芬、温金耀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土地科学研究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6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湖南省耕地后备资源开发方案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雷云、曹仕、卢霞、彭寄清、平李娜、张赟、肖遥子、刘湘、彭阳、李清岚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决策科学化、管理现代化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长沙机场改扩建工程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占用耕地耕地层剥离再利用项目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雷云、曹仕、彭寄清、卢霞、平李娜、刘湘、肖遥子、凡翔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技术创新项目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8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城市土地低碳利用研究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以长沙市为例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毛德华、周国华、胡贤辉、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黄婕、魏维、熊雅萍、伍婷、吴虹雨、吴丹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土地科学研究</w:t>
            </w:r>
          </w:p>
        </w:tc>
      </w:tr>
      <w:tr w:rsidR="00932632">
        <w:trPr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9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</w:pPr>
            <w:r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  <w:t>长沙市</w:t>
            </w:r>
            <w:r>
              <w:rPr>
                <w:rStyle w:val="font21"/>
                <w:rFonts w:eastAsia="宋体"/>
                <w:sz w:val="24"/>
                <w:szCs w:val="24"/>
                <w:lang w:bidi="ar"/>
              </w:rPr>
              <w:t>“</w:t>
            </w:r>
            <w:r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  <w:t>标准地</w:t>
            </w:r>
            <w:r>
              <w:rPr>
                <w:rStyle w:val="font21"/>
                <w:rFonts w:eastAsia="宋体"/>
                <w:sz w:val="24"/>
                <w:szCs w:val="24"/>
                <w:lang w:bidi="ar"/>
              </w:rPr>
              <w:t>”</w:t>
            </w:r>
            <w:r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  <w:t>改革研究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  <w:t>——</w:t>
            </w:r>
            <w:r>
              <w:rPr>
                <w:rStyle w:val="font11"/>
                <w:rFonts w:ascii="Times New Roman" w:hAnsi="Times New Roman" w:cs="Times New Roman" w:hint="default"/>
                <w:sz w:val="24"/>
                <w:szCs w:val="24"/>
                <w:lang w:bidi="ar"/>
              </w:rPr>
              <w:t>以长沙市浏阳经开区为例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长沙永信土地房地产评估测绘有限公司、湖南省自然资源资产学会、浏阳市自然资源局经开区（高新区）分局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王红、刘震宇、王宽苏、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黄海军、宁艳梅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杨益民、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林运雄、李婷、向婧妮、张涛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长沙永信土地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房地产评估测绘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决策科学化、管理现代化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10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湖南省油菜种植面积遥感监测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王本礼、杨益民、陈铸、王金鹏、王显奇、冯兆华、张逸、徐思源、易焰晴、胡赛花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决策科学化、管理现代化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11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湖南省城镇低效建设用地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筛选方法与腾退激励机制创新研究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湖南省国土资源规划院、中国地质大学（武汉）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邢旭东、宋小青、张林、麻战洪、赵清林、张伟娜、项广鑫、唐铁、秦雅静、王劲刚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国土资源规划院</w:t>
            </w:r>
          </w:p>
        </w:tc>
        <w:tc>
          <w:tcPr>
            <w:tcW w:w="1668" w:type="dxa"/>
            <w:vAlign w:val="center"/>
          </w:tcPr>
          <w:p w:rsidR="00932632" w:rsidRDefault="00C8008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技术创新项目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12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湖南省落实主题功能区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战略和制度的管控机制研究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国土资源规划院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张伟娜、麻战洪、刘冬荣、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唐常春、邢旭东、张林、莫加伟、黄辉、韦志飞、梁雷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国土资源规划院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决策科学化、管理现代化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国际重要湿地资源专项调查研究和示范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湖南东洞庭湖湿地和湖南南洞庭湖湿地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郭双仁、伏镭、全思湘、张泰、王珍香、谭宇尉、马心念、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唐振、罗满成、姜苗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湖南省第二测绘院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决策科学化、管理现代化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14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湖南省特色村镇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基因图谱及风貌塑造指南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湖南省建筑设计院集团股份有限公司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李欢、杨益民、熊威、金菲、孙鑫、戴俊明、李彩林、肖云、刘佑杰、罗圣钊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湖南省建筑设计院集团股份有限公司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土地科学研究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15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湖南省新增耕地认定技术规范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土地综合整治局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张涛、谢晖、李跃龙、李云、卫学众、胡启力、陈文明、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罗灵岭、刘筱舟、秦海军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湖南省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土地综合整治局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技术创新项目</w:t>
            </w:r>
          </w:p>
        </w:tc>
      </w:tr>
      <w:tr w:rsidR="00932632">
        <w:trPr>
          <w:trHeight w:hRule="exact" w:val="964"/>
          <w:jc w:val="center"/>
        </w:trPr>
        <w:tc>
          <w:tcPr>
            <w:tcW w:w="841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16</w:t>
            </w:r>
          </w:p>
        </w:tc>
        <w:tc>
          <w:tcPr>
            <w:tcW w:w="3883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洞庭湖流域典型河流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生态水文过程对景观格局的响应</w:t>
            </w:r>
          </w:p>
        </w:tc>
        <w:tc>
          <w:tcPr>
            <w:tcW w:w="2362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湖南省长沙生态环境监测中心、湖南省测绘科技研究所</w:t>
            </w:r>
          </w:p>
        </w:tc>
        <w:tc>
          <w:tcPr>
            <w:tcW w:w="3266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段亚锋、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冯达、曾嵘、李婷婷、彭珂、张磊磊、罗美利、徐双、张志坚、刘意</w:t>
            </w:r>
          </w:p>
        </w:tc>
        <w:tc>
          <w:tcPr>
            <w:tcW w:w="2154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湖南省</w:t>
            </w:r>
          </w:p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测绘科技研究所</w:t>
            </w:r>
          </w:p>
        </w:tc>
        <w:tc>
          <w:tcPr>
            <w:tcW w:w="1668" w:type="dxa"/>
            <w:vAlign w:val="center"/>
          </w:tcPr>
          <w:p w:rsidR="00932632" w:rsidRDefault="004450CE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土地科学研究</w:t>
            </w:r>
          </w:p>
        </w:tc>
      </w:tr>
    </w:tbl>
    <w:p w:rsidR="00932632" w:rsidRDefault="00932632">
      <w:pPr>
        <w:widowControl/>
        <w:shd w:val="clear" w:color="auto" w:fill="FFFFFF"/>
        <w:spacing w:after="225" w:line="450" w:lineRule="atLeast"/>
        <w:ind w:firstLine="480"/>
        <w:rPr>
          <w:rFonts w:ascii="微软雅黑" w:eastAsia="微软雅黑" w:hAnsi="微软雅黑" w:cs="微软雅黑"/>
          <w:sz w:val="28"/>
          <w:szCs w:val="28"/>
        </w:rPr>
      </w:pPr>
    </w:p>
    <w:p w:rsidR="00932632" w:rsidRDefault="00932632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</w:p>
    <w:sectPr w:rsidR="0093263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E8" w:rsidRDefault="00C218E8">
      <w:r>
        <w:separator/>
      </w:r>
    </w:p>
  </w:endnote>
  <w:endnote w:type="continuationSeparator" w:id="0">
    <w:p w:rsidR="00C218E8" w:rsidRDefault="00C2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2" w:rsidRDefault="004450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632" w:rsidRDefault="004450C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11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32632" w:rsidRDefault="004450C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11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E8" w:rsidRDefault="00C218E8">
      <w:r>
        <w:separator/>
      </w:r>
    </w:p>
  </w:footnote>
  <w:footnote w:type="continuationSeparator" w:id="0">
    <w:p w:rsidR="00C218E8" w:rsidRDefault="00C2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932632"/>
    <w:rsid w:val="004450CE"/>
    <w:rsid w:val="00932632"/>
    <w:rsid w:val="009B0534"/>
    <w:rsid w:val="00B0113E"/>
    <w:rsid w:val="00BC6448"/>
    <w:rsid w:val="00C218E8"/>
    <w:rsid w:val="00C80087"/>
    <w:rsid w:val="04A117C2"/>
    <w:rsid w:val="084E497E"/>
    <w:rsid w:val="1D0934BC"/>
    <w:rsid w:val="4CD025AF"/>
    <w:rsid w:val="52D7511B"/>
    <w:rsid w:val="722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xb21cn</cp:lastModifiedBy>
  <cp:revision>4</cp:revision>
  <dcterms:created xsi:type="dcterms:W3CDTF">2023-03-06T01:38:00Z</dcterms:created>
  <dcterms:modified xsi:type="dcterms:W3CDTF">2023-04-23T03:22:00Z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4E44126FE06049F9864E32F9C2124934</vt:lpwstr>
  </property>
</Properties>
</file>