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7933" w14:textId="54440650" w:rsidR="002D2C21" w:rsidRDefault="002D2C21" w:rsidP="002D2C21">
      <w:pPr>
        <w:rPr>
          <w:rFonts w:eastAsia="华文中宋"/>
          <w:sz w:val="40"/>
          <w:szCs w:val="40"/>
        </w:rPr>
      </w:pPr>
    </w:p>
    <w:p w14:paraId="3FAC3C85" w14:textId="77777777" w:rsidR="002D2C21" w:rsidRDefault="002D2C21" w:rsidP="002D2C21">
      <w:pPr>
        <w:spacing w:beforeLines="50" w:before="156" w:afterLines="100" w:after="312" w:line="480" w:lineRule="auto"/>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土地规划乙级机构评选推荐条件（2024年）</w:t>
      </w:r>
    </w:p>
    <w:p w14:paraId="4D9A8D7C" w14:textId="77777777" w:rsidR="002D2C21" w:rsidRDefault="002D2C21" w:rsidP="002D2C21">
      <w:pPr>
        <w:ind w:firstLineChars="200" w:firstLine="640"/>
        <w:rPr>
          <w:rFonts w:eastAsia="仿宋"/>
          <w:sz w:val="32"/>
          <w:szCs w:val="32"/>
        </w:rPr>
      </w:pPr>
      <w:r>
        <w:rPr>
          <w:rFonts w:eastAsia="仿宋" w:hint="eastAsia"/>
          <w:sz w:val="32"/>
          <w:szCs w:val="32"/>
        </w:rPr>
        <w:t>根据《湖南省土地规划机构评选推荐管理办法》有关规定及规划行业新形势，不再进行土地规划丙级机构的评选推荐，并对土地规划乙级机构评选推荐条件做如下要求：</w:t>
      </w:r>
    </w:p>
    <w:p w14:paraId="3D32BFB7" w14:textId="77777777" w:rsidR="002D2C21" w:rsidRDefault="002D2C21" w:rsidP="002D2C21">
      <w:pPr>
        <w:ind w:firstLineChars="200" w:firstLine="640"/>
        <w:rPr>
          <w:rFonts w:ascii="黑体" w:eastAsia="黑体" w:hAnsi="黑体" w:cs="黑体" w:hint="eastAsia"/>
          <w:sz w:val="32"/>
          <w:szCs w:val="32"/>
        </w:rPr>
      </w:pPr>
      <w:r>
        <w:rPr>
          <w:rFonts w:ascii="黑体" w:eastAsia="黑体" w:hAnsi="黑体" w:cs="黑体" w:hint="eastAsia"/>
          <w:sz w:val="32"/>
          <w:szCs w:val="32"/>
        </w:rPr>
        <w:t>一、基本条件</w:t>
      </w:r>
    </w:p>
    <w:p w14:paraId="5EF19802" w14:textId="77777777" w:rsidR="002D2C21" w:rsidRDefault="002D2C21" w:rsidP="002D2C21">
      <w:pPr>
        <w:ind w:firstLineChars="200" w:firstLine="640"/>
        <w:rPr>
          <w:rFonts w:eastAsia="仿宋"/>
          <w:sz w:val="32"/>
          <w:szCs w:val="32"/>
        </w:rPr>
      </w:pPr>
      <w:r>
        <w:rPr>
          <w:rFonts w:eastAsia="仿宋"/>
          <w:sz w:val="32"/>
          <w:szCs w:val="32"/>
        </w:rPr>
        <w:t>（一）</w:t>
      </w:r>
      <w:r>
        <w:rPr>
          <w:rFonts w:eastAsia="仿宋" w:hint="eastAsia"/>
          <w:sz w:val="32"/>
          <w:szCs w:val="32"/>
        </w:rPr>
        <w:t>登记注册地为</w:t>
      </w:r>
      <w:r>
        <w:rPr>
          <w:rFonts w:eastAsia="仿宋"/>
          <w:sz w:val="32"/>
          <w:szCs w:val="32"/>
        </w:rPr>
        <w:t>湖南省行政辖区内</w:t>
      </w:r>
      <w:r>
        <w:rPr>
          <w:rFonts w:eastAsia="仿宋" w:hint="eastAsia"/>
          <w:sz w:val="32"/>
          <w:szCs w:val="32"/>
        </w:rPr>
        <w:t>，</w:t>
      </w:r>
      <w:r>
        <w:rPr>
          <w:rFonts w:eastAsia="仿宋"/>
          <w:sz w:val="32"/>
          <w:szCs w:val="32"/>
        </w:rPr>
        <w:t>具有独立的法人资格，注册资本</w:t>
      </w:r>
      <w:r>
        <w:rPr>
          <w:rFonts w:eastAsia="仿宋"/>
          <w:sz w:val="32"/>
          <w:szCs w:val="32"/>
        </w:rPr>
        <w:t>50</w:t>
      </w:r>
      <w:r>
        <w:rPr>
          <w:rFonts w:eastAsia="仿宋"/>
          <w:sz w:val="32"/>
          <w:szCs w:val="32"/>
        </w:rPr>
        <w:t>万元以上；</w:t>
      </w:r>
    </w:p>
    <w:p w14:paraId="75617E55" w14:textId="77777777" w:rsidR="002D2C21" w:rsidRDefault="002D2C21" w:rsidP="002D2C21">
      <w:pPr>
        <w:ind w:firstLineChars="200" w:firstLine="596"/>
        <w:rPr>
          <w:rFonts w:eastAsia="仿宋"/>
          <w:spacing w:val="-11"/>
          <w:sz w:val="32"/>
          <w:szCs w:val="32"/>
        </w:rPr>
      </w:pPr>
      <w:r>
        <w:rPr>
          <w:rFonts w:eastAsia="仿宋"/>
          <w:spacing w:val="-11"/>
          <w:sz w:val="32"/>
          <w:szCs w:val="32"/>
        </w:rPr>
        <w:t>（二）有固定的工作场所，人均建筑面积不少于</w:t>
      </w:r>
      <w:r>
        <w:rPr>
          <w:rFonts w:eastAsia="仿宋"/>
          <w:spacing w:val="-11"/>
          <w:sz w:val="32"/>
          <w:szCs w:val="32"/>
        </w:rPr>
        <w:t>10</w:t>
      </w:r>
      <w:r>
        <w:rPr>
          <w:rFonts w:eastAsia="仿宋"/>
          <w:spacing w:val="-11"/>
          <w:sz w:val="32"/>
          <w:szCs w:val="32"/>
        </w:rPr>
        <w:t>平方米；</w:t>
      </w:r>
    </w:p>
    <w:p w14:paraId="38387B84" w14:textId="77777777" w:rsidR="002D2C21" w:rsidRDefault="002D2C21" w:rsidP="002D2C21">
      <w:pPr>
        <w:ind w:firstLineChars="200" w:firstLine="640"/>
        <w:rPr>
          <w:rFonts w:eastAsia="仿宋"/>
          <w:sz w:val="32"/>
          <w:szCs w:val="32"/>
        </w:rPr>
      </w:pPr>
      <w:r>
        <w:rPr>
          <w:rFonts w:eastAsia="仿宋" w:hint="eastAsia"/>
          <w:sz w:val="32"/>
          <w:szCs w:val="32"/>
        </w:rPr>
        <w:t>（三）</w:t>
      </w:r>
      <w:r>
        <w:rPr>
          <w:rFonts w:eastAsia="仿宋"/>
          <w:sz w:val="32"/>
          <w:szCs w:val="32"/>
        </w:rPr>
        <w:t>有健全的技术、质量、经营、财务、安全管理制度并得到有效执行</w:t>
      </w:r>
      <w:r>
        <w:rPr>
          <w:rFonts w:eastAsia="仿宋" w:hint="eastAsia"/>
          <w:sz w:val="32"/>
          <w:szCs w:val="32"/>
        </w:rPr>
        <w:t>。</w:t>
      </w:r>
    </w:p>
    <w:p w14:paraId="69E73B83" w14:textId="77777777" w:rsidR="002D2C21" w:rsidRDefault="002D2C21" w:rsidP="002D2C21">
      <w:pPr>
        <w:ind w:firstLineChars="200" w:firstLine="640"/>
        <w:rPr>
          <w:rFonts w:ascii="黑体" w:eastAsia="黑体" w:hAnsi="黑体" w:cs="黑体" w:hint="eastAsia"/>
          <w:sz w:val="32"/>
          <w:szCs w:val="32"/>
        </w:rPr>
      </w:pPr>
      <w:r>
        <w:rPr>
          <w:rFonts w:ascii="黑体" w:eastAsia="黑体" w:hAnsi="黑体" w:cs="黑体" w:hint="eastAsia"/>
          <w:sz w:val="32"/>
          <w:szCs w:val="32"/>
        </w:rPr>
        <w:t>二、专业人员</w:t>
      </w:r>
    </w:p>
    <w:p w14:paraId="66E2F225" w14:textId="77777777" w:rsidR="002D2C21" w:rsidRDefault="002D2C21" w:rsidP="002D2C21">
      <w:pPr>
        <w:ind w:firstLineChars="200" w:firstLine="640"/>
        <w:rPr>
          <w:rFonts w:eastAsia="仿宋"/>
          <w:sz w:val="32"/>
          <w:szCs w:val="32"/>
        </w:rPr>
      </w:pPr>
      <w:r>
        <w:rPr>
          <w:rFonts w:eastAsia="仿宋" w:hint="eastAsia"/>
          <w:sz w:val="32"/>
          <w:szCs w:val="32"/>
        </w:rPr>
        <w:t>（一）</w:t>
      </w:r>
      <w:r>
        <w:rPr>
          <w:rFonts w:eastAsia="仿宋"/>
          <w:sz w:val="32"/>
          <w:szCs w:val="32"/>
        </w:rPr>
        <w:t>具有中级以上（含中级）职称的</w:t>
      </w:r>
      <w:r>
        <w:rPr>
          <w:rFonts w:eastAsia="仿宋" w:hint="eastAsia"/>
          <w:sz w:val="32"/>
          <w:szCs w:val="32"/>
        </w:rPr>
        <w:t>专业</w:t>
      </w:r>
      <w:r>
        <w:rPr>
          <w:rFonts w:eastAsia="仿宋"/>
          <w:sz w:val="32"/>
          <w:szCs w:val="32"/>
        </w:rPr>
        <w:t>技术人员不少于</w:t>
      </w:r>
      <w:r>
        <w:rPr>
          <w:rFonts w:eastAsia="仿宋"/>
          <w:sz w:val="32"/>
          <w:szCs w:val="32"/>
        </w:rPr>
        <w:t>1</w:t>
      </w:r>
      <w:r>
        <w:rPr>
          <w:rFonts w:eastAsia="仿宋" w:hint="eastAsia"/>
          <w:sz w:val="32"/>
          <w:szCs w:val="32"/>
        </w:rPr>
        <w:t>2</w:t>
      </w:r>
      <w:r>
        <w:rPr>
          <w:rFonts w:eastAsia="仿宋"/>
          <w:sz w:val="32"/>
          <w:szCs w:val="32"/>
        </w:rPr>
        <w:t>人</w:t>
      </w:r>
      <w:r>
        <w:rPr>
          <w:rFonts w:eastAsia="仿宋" w:hint="eastAsia"/>
          <w:sz w:val="32"/>
          <w:szCs w:val="32"/>
        </w:rPr>
        <w:t>；</w:t>
      </w:r>
    </w:p>
    <w:p w14:paraId="2B706250" w14:textId="77777777" w:rsidR="002D2C21" w:rsidRDefault="002D2C21" w:rsidP="002D2C21">
      <w:pPr>
        <w:ind w:firstLineChars="200" w:firstLine="640"/>
        <w:rPr>
          <w:rFonts w:eastAsia="仿宋"/>
          <w:sz w:val="32"/>
          <w:szCs w:val="32"/>
        </w:rPr>
      </w:pPr>
      <w:r>
        <w:rPr>
          <w:rFonts w:eastAsia="仿宋" w:hint="eastAsia"/>
          <w:sz w:val="32"/>
          <w:szCs w:val="32"/>
        </w:rPr>
        <w:t>（二）</w:t>
      </w:r>
      <w:r>
        <w:rPr>
          <w:rFonts w:eastAsia="仿宋"/>
          <w:sz w:val="32"/>
          <w:szCs w:val="32"/>
        </w:rPr>
        <w:t>具有</w:t>
      </w:r>
      <w:r>
        <w:rPr>
          <w:rFonts w:eastAsia="仿宋" w:hint="eastAsia"/>
          <w:sz w:val="32"/>
          <w:szCs w:val="32"/>
        </w:rPr>
        <w:t>高级职称的专业技术人员不少于</w:t>
      </w:r>
      <w:r>
        <w:rPr>
          <w:rFonts w:eastAsia="仿宋" w:hint="eastAsia"/>
          <w:sz w:val="32"/>
          <w:szCs w:val="32"/>
        </w:rPr>
        <w:t>4</w:t>
      </w:r>
      <w:r>
        <w:rPr>
          <w:rFonts w:eastAsia="仿宋" w:hint="eastAsia"/>
          <w:sz w:val="32"/>
          <w:szCs w:val="32"/>
        </w:rPr>
        <w:t>人，其中具有土地规划专业背景（国土空间规划、土地管理、土地工程专业，下同）的不少于</w:t>
      </w:r>
      <w:r>
        <w:rPr>
          <w:rFonts w:eastAsia="仿宋" w:hint="eastAsia"/>
          <w:sz w:val="32"/>
          <w:szCs w:val="32"/>
        </w:rPr>
        <w:t>2</w:t>
      </w:r>
      <w:r>
        <w:rPr>
          <w:rFonts w:eastAsia="仿宋" w:hint="eastAsia"/>
          <w:sz w:val="32"/>
          <w:szCs w:val="32"/>
        </w:rPr>
        <w:t>人，具有相关专业背景（地理、地质、农学、测绘、地理信息、建筑、交通、环境、林业、经济专业，下同）的不少于</w:t>
      </w:r>
      <w:r>
        <w:rPr>
          <w:rFonts w:eastAsia="仿宋" w:hint="eastAsia"/>
          <w:sz w:val="32"/>
          <w:szCs w:val="32"/>
        </w:rPr>
        <w:t>2</w:t>
      </w:r>
      <w:r>
        <w:rPr>
          <w:rFonts w:eastAsia="仿宋" w:hint="eastAsia"/>
          <w:sz w:val="32"/>
          <w:szCs w:val="32"/>
        </w:rPr>
        <w:t>人；</w:t>
      </w:r>
    </w:p>
    <w:p w14:paraId="11786DFC" w14:textId="77777777" w:rsidR="002D2C21" w:rsidRDefault="002D2C21" w:rsidP="002D2C21">
      <w:pPr>
        <w:ind w:firstLineChars="200" w:firstLine="616"/>
        <w:rPr>
          <w:rFonts w:eastAsia="仿宋"/>
          <w:spacing w:val="-6"/>
          <w:sz w:val="32"/>
          <w:szCs w:val="32"/>
        </w:rPr>
      </w:pPr>
      <w:r>
        <w:rPr>
          <w:rFonts w:eastAsia="仿宋"/>
          <w:spacing w:val="-6"/>
          <w:sz w:val="32"/>
          <w:szCs w:val="32"/>
        </w:rPr>
        <w:t>具有</w:t>
      </w:r>
      <w:r>
        <w:rPr>
          <w:rFonts w:eastAsia="仿宋" w:hint="eastAsia"/>
          <w:spacing w:val="-6"/>
          <w:sz w:val="32"/>
          <w:szCs w:val="32"/>
        </w:rPr>
        <w:t>中级职称的专业技术人员不少于</w:t>
      </w:r>
      <w:r>
        <w:rPr>
          <w:rFonts w:eastAsia="仿宋" w:hint="eastAsia"/>
          <w:spacing w:val="-6"/>
          <w:sz w:val="32"/>
          <w:szCs w:val="32"/>
        </w:rPr>
        <w:t>8</w:t>
      </w:r>
      <w:r>
        <w:rPr>
          <w:rFonts w:eastAsia="仿宋" w:hint="eastAsia"/>
          <w:spacing w:val="-6"/>
          <w:sz w:val="32"/>
          <w:szCs w:val="32"/>
        </w:rPr>
        <w:t>人，其中具有土地规划专业背景的不少于</w:t>
      </w:r>
      <w:r>
        <w:rPr>
          <w:rFonts w:eastAsia="仿宋" w:hint="eastAsia"/>
          <w:spacing w:val="-6"/>
          <w:sz w:val="32"/>
          <w:szCs w:val="32"/>
        </w:rPr>
        <w:t>4</w:t>
      </w:r>
      <w:r>
        <w:rPr>
          <w:rFonts w:eastAsia="仿宋" w:hint="eastAsia"/>
          <w:spacing w:val="-6"/>
          <w:sz w:val="32"/>
          <w:szCs w:val="32"/>
        </w:rPr>
        <w:t>人，具有相关专业背景的不少于</w:t>
      </w:r>
      <w:r>
        <w:rPr>
          <w:rFonts w:eastAsia="仿宋" w:hint="eastAsia"/>
          <w:spacing w:val="-6"/>
          <w:sz w:val="32"/>
          <w:szCs w:val="32"/>
        </w:rPr>
        <w:t>4</w:t>
      </w:r>
      <w:r>
        <w:rPr>
          <w:rFonts w:eastAsia="仿宋" w:hint="eastAsia"/>
          <w:spacing w:val="-6"/>
          <w:sz w:val="32"/>
          <w:szCs w:val="32"/>
        </w:rPr>
        <w:t>人；</w:t>
      </w:r>
    </w:p>
    <w:p w14:paraId="542004A2" w14:textId="77777777" w:rsidR="002D2C21" w:rsidRDefault="002D2C21" w:rsidP="002D2C21">
      <w:pPr>
        <w:ind w:firstLineChars="200" w:firstLine="640"/>
        <w:rPr>
          <w:rFonts w:eastAsia="仿宋"/>
          <w:sz w:val="32"/>
          <w:szCs w:val="32"/>
        </w:rPr>
      </w:pPr>
      <w:r>
        <w:rPr>
          <w:rFonts w:eastAsia="仿宋" w:hint="eastAsia"/>
          <w:sz w:val="32"/>
          <w:szCs w:val="32"/>
        </w:rPr>
        <w:lastRenderedPageBreak/>
        <w:t>多余的高级职称专业技术人员可以替代相应的中级职称专业技术人员，多余的土地规划专业背景技术人员可以替代相应的相关专业背景技术人员；</w:t>
      </w:r>
    </w:p>
    <w:p w14:paraId="6B5E9B82" w14:textId="77777777" w:rsidR="002D2C21" w:rsidRDefault="002D2C21" w:rsidP="002D2C21">
      <w:pPr>
        <w:ind w:firstLineChars="200" w:firstLine="640"/>
        <w:rPr>
          <w:rFonts w:eastAsia="仿宋"/>
          <w:sz w:val="32"/>
          <w:szCs w:val="32"/>
        </w:rPr>
      </w:pPr>
      <w:r>
        <w:rPr>
          <w:rFonts w:eastAsia="仿宋" w:hint="eastAsia"/>
          <w:sz w:val="32"/>
          <w:szCs w:val="32"/>
        </w:rPr>
        <w:t>（三）以上要求的专业技术人员须提供在该申报机构近</w:t>
      </w:r>
      <w:r>
        <w:rPr>
          <w:rFonts w:eastAsia="仿宋" w:hint="eastAsia"/>
          <w:sz w:val="32"/>
          <w:szCs w:val="32"/>
        </w:rPr>
        <w:t>3</w:t>
      </w:r>
      <w:r>
        <w:rPr>
          <w:rFonts w:eastAsia="仿宋" w:hint="eastAsia"/>
          <w:sz w:val="32"/>
          <w:szCs w:val="32"/>
        </w:rPr>
        <w:t>个月以上连续社保缴纳证明（社保网站生成且带有电子印章和二维码），申报前连续</w:t>
      </w:r>
      <w:r>
        <w:rPr>
          <w:rFonts w:eastAsia="仿宋" w:hint="eastAsia"/>
          <w:sz w:val="32"/>
          <w:szCs w:val="32"/>
        </w:rPr>
        <w:t>3</w:t>
      </w:r>
      <w:r>
        <w:rPr>
          <w:rFonts w:eastAsia="仿宋" w:hint="eastAsia"/>
          <w:sz w:val="32"/>
          <w:szCs w:val="32"/>
        </w:rPr>
        <w:t>个月社保为补缴的不予认可；</w:t>
      </w:r>
    </w:p>
    <w:p w14:paraId="2780B035" w14:textId="77777777" w:rsidR="002D2C21" w:rsidRDefault="002D2C21" w:rsidP="002D2C21">
      <w:pPr>
        <w:ind w:firstLineChars="200" w:firstLine="640"/>
        <w:rPr>
          <w:rFonts w:eastAsia="仿宋"/>
          <w:sz w:val="32"/>
          <w:szCs w:val="32"/>
        </w:rPr>
      </w:pPr>
      <w:r>
        <w:rPr>
          <w:rFonts w:eastAsia="仿宋" w:hint="eastAsia"/>
          <w:sz w:val="32"/>
          <w:szCs w:val="32"/>
        </w:rPr>
        <w:t>（四）</w:t>
      </w:r>
      <w:r>
        <w:rPr>
          <w:rFonts w:eastAsia="仿宋"/>
          <w:sz w:val="32"/>
          <w:szCs w:val="32"/>
        </w:rPr>
        <w:t>土地规划机构中级以上</w:t>
      </w:r>
      <w:r>
        <w:rPr>
          <w:rFonts w:eastAsia="仿宋" w:hint="eastAsia"/>
          <w:sz w:val="32"/>
          <w:szCs w:val="32"/>
        </w:rPr>
        <w:t>（含中级）职称</w:t>
      </w:r>
      <w:r>
        <w:rPr>
          <w:rFonts w:eastAsia="仿宋"/>
          <w:sz w:val="32"/>
          <w:szCs w:val="32"/>
        </w:rPr>
        <w:t>专业技术人员，只能在一个土地规划机构</w:t>
      </w:r>
      <w:r>
        <w:rPr>
          <w:rFonts w:eastAsia="仿宋" w:hint="eastAsia"/>
          <w:sz w:val="32"/>
          <w:szCs w:val="32"/>
        </w:rPr>
        <w:t>从业；</w:t>
      </w:r>
    </w:p>
    <w:p w14:paraId="0EF49CFA" w14:textId="77777777" w:rsidR="002D2C21" w:rsidRDefault="002D2C21" w:rsidP="002D2C21">
      <w:pPr>
        <w:ind w:firstLineChars="200" w:firstLine="640"/>
        <w:rPr>
          <w:rFonts w:eastAsia="仿宋"/>
          <w:sz w:val="32"/>
          <w:szCs w:val="32"/>
        </w:rPr>
      </w:pPr>
      <w:r>
        <w:rPr>
          <w:rFonts w:eastAsia="仿宋" w:hint="eastAsia"/>
          <w:sz w:val="32"/>
          <w:szCs w:val="32"/>
        </w:rPr>
        <w:t>（五）每个机构退休人员不得超过一人，且年龄不得超过</w:t>
      </w:r>
      <w:r>
        <w:rPr>
          <w:rFonts w:eastAsia="仿宋" w:hint="eastAsia"/>
          <w:sz w:val="32"/>
          <w:szCs w:val="32"/>
        </w:rPr>
        <w:t>70</w:t>
      </w:r>
      <w:r>
        <w:rPr>
          <w:rFonts w:eastAsia="仿宋" w:hint="eastAsia"/>
          <w:sz w:val="32"/>
          <w:szCs w:val="32"/>
        </w:rPr>
        <w:t>岁；</w:t>
      </w:r>
    </w:p>
    <w:p w14:paraId="5936CD61" w14:textId="77777777" w:rsidR="002D2C21" w:rsidRDefault="002D2C21" w:rsidP="002D2C21">
      <w:pPr>
        <w:ind w:firstLineChars="200" w:firstLine="640"/>
        <w:rPr>
          <w:rFonts w:eastAsia="仿宋"/>
          <w:sz w:val="32"/>
          <w:szCs w:val="32"/>
        </w:rPr>
      </w:pPr>
      <w:r>
        <w:rPr>
          <w:rFonts w:eastAsia="仿宋" w:hint="eastAsia"/>
          <w:sz w:val="32"/>
          <w:szCs w:val="32"/>
        </w:rPr>
        <w:t>（六）外省从业人员一般不得超过一人，若超过则须提供近</w:t>
      </w:r>
      <w:r>
        <w:rPr>
          <w:rFonts w:eastAsia="仿宋" w:hint="eastAsia"/>
          <w:sz w:val="32"/>
          <w:szCs w:val="32"/>
        </w:rPr>
        <w:t>6</w:t>
      </w:r>
      <w:r>
        <w:rPr>
          <w:rFonts w:eastAsia="仿宋" w:hint="eastAsia"/>
          <w:sz w:val="32"/>
          <w:szCs w:val="32"/>
        </w:rPr>
        <w:t>个月以上连续社保缴纳证明。</w:t>
      </w:r>
    </w:p>
    <w:p w14:paraId="2671E2AC" w14:textId="77777777" w:rsidR="002D2C21" w:rsidRDefault="002D2C21" w:rsidP="002D2C21">
      <w:pPr>
        <w:ind w:firstLineChars="200" w:firstLine="640"/>
        <w:rPr>
          <w:rFonts w:ascii="黑体" w:eastAsia="黑体" w:hAnsi="黑体" w:cs="黑体" w:hint="eastAsia"/>
          <w:sz w:val="32"/>
          <w:szCs w:val="32"/>
        </w:rPr>
      </w:pPr>
      <w:r>
        <w:rPr>
          <w:rFonts w:ascii="黑体" w:eastAsia="黑体" w:hAnsi="黑体" w:cs="黑体" w:hint="eastAsia"/>
          <w:sz w:val="32"/>
          <w:szCs w:val="32"/>
        </w:rPr>
        <w:t>三、技术装备</w:t>
      </w:r>
    </w:p>
    <w:p w14:paraId="7A11B18E" w14:textId="77777777" w:rsidR="002D2C21" w:rsidRDefault="002D2C21" w:rsidP="002D2C21">
      <w:pPr>
        <w:ind w:firstLineChars="200" w:firstLine="640"/>
        <w:rPr>
          <w:rFonts w:eastAsia="仿宋"/>
          <w:sz w:val="32"/>
          <w:szCs w:val="32"/>
        </w:rPr>
      </w:pPr>
      <w:r>
        <w:rPr>
          <w:rFonts w:eastAsia="仿宋"/>
          <w:sz w:val="32"/>
          <w:szCs w:val="32"/>
        </w:rPr>
        <w:t>（</w:t>
      </w:r>
      <w:r>
        <w:rPr>
          <w:rFonts w:eastAsia="仿宋" w:hint="eastAsia"/>
          <w:sz w:val="32"/>
          <w:szCs w:val="32"/>
        </w:rPr>
        <w:t>一</w:t>
      </w:r>
      <w:r>
        <w:rPr>
          <w:rFonts w:eastAsia="仿宋"/>
          <w:sz w:val="32"/>
          <w:szCs w:val="32"/>
        </w:rPr>
        <w:t>）</w:t>
      </w:r>
      <w:r>
        <w:rPr>
          <w:rFonts w:eastAsia="仿宋" w:hint="eastAsia"/>
          <w:sz w:val="32"/>
          <w:szCs w:val="32"/>
        </w:rPr>
        <w:t>硬件</w:t>
      </w:r>
    </w:p>
    <w:p w14:paraId="13D582F5" w14:textId="77777777" w:rsidR="002D2C21" w:rsidRDefault="002D2C21" w:rsidP="002D2C21">
      <w:pPr>
        <w:ind w:firstLineChars="200" w:firstLine="640"/>
        <w:rPr>
          <w:rFonts w:eastAsia="仿宋"/>
          <w:sz w:val="32"/>
          <w:szCs w:val="32"/>
        </w:rPr>
      </w:pPr>
      <w:r>
        <w:rPr>
          <w:rFonts w:eastAsia="仿宋" w:hint="eastAsia"/>
          <w:sz w:val="32"/>
          <w:szCs w:val="32"/>
        </w:rPr>
        <w:t xml:space="preserve">1. </w:t>
      </w:r>
      <w:r>
        <w:rPr>
          <w:rFonts w:eastAsia="仿宋" w:hint="eastAsia"/>
          <w:sz w:val="32"/>
          <w:szCs w:val="32"/>
        </w:rPr>
        <w:t>计算机配置应满足工作需要，专业技术人员的计算机普及率达到</w:t>
      </w:r>
      <w:r>
        <w:rPr>
          <w:rFonts w:eastAsia="仿宋" w:hint="eastAsia"/>
          <w:sz w:val="32"/>
          <w:szCs w:val="32"/>
        </w:rPr>
        <w:t>100%</w:t>
      </w:r>
      <w:r>
        <w:rPr>
          <w:rFonts w:eastAsia="仿宋" w:hint="eastAsia"/>
          <w:sz w:val="32"/>
          <w:szCs w:val="32"/>
        </w:rPr>
        <w:t>；</w:t>
      </w:r>
    </w:p>
    <w:p w14:paraId="010DB9EA" w14:textId="77777777" w:rsidR="002D2C21" w:rsidRDefault="002D2C21" w:rsidP="002D2C21">
      <w:pPr>
        <w:ind w:firstLineChars="200" w:firstLine="640"/>
        <w:rPr>
          <w:rFonts w:eastAsia="仿宋"/>
          <w:sz w:val="32"/>
          <w:szCs w:val="32"/>
        </w:rPr>
      </w:pPr>
      <w:r>
        <w:rPr>
          <w:rFonts w:eastAsia="仿宋" w:hint="eastAsia"/>
          <w:sz w:val="32"/>
          <w:szCs w:val="32"/>
        </w:rPr>
        <w:t xml:space="preserve">2. </w:t>
      </w:r>
      <w:r>
        <w:rPr>
          <w:rFonts w:eastAsia="仿宋" w:hint="eastAsia"/>
          <w:sz w:val="32"/>
          <w:szCs w:val="32"/>
        </w:rPr>
        <w:t>具备符合业务要求的计算机图形输入输出设备；</w:t>
      </w:r>
    </w:p>
    <w:p w14:paraId="06A1EF5F" w14:textId="77777777" w:rsidR="002D2C21" w:rsidRDefault="002D2C21" w:rsidP="002D2C21">
      <w:pPr>
        <w:ind w:firstLineChars="200" w:firstLine="616"/>
        <w:rPr>
          <w:rFonts w:eastAsia="仿宋"/>
          <w:spacing w:val="-6"/>
          <w:sz w:val="32"/>
          <w:szCs w:val="32"/>
        </w:rPr>
      </w:pPr>
      <w:r>
        <w:rPr>
          <w:rFonts w:eastAsia="仿宋" w:hint="eastAsia"/>
          <w:spacing w:val="-6"/>
          <w:sz w:val="32"/>
          <w:szCs w:val="32"/>
        </w:rPr>
        <w:t xml:space="preserve">3. </w:t>
      </w:r>
      <w:r>
        <w:rPr>
          <w:rFonts w:eastAsia="仿宋" w:hint="eastAsia"/>
          <w:spacing w:val="-6"/>
          <w:sz w:val="32"/>
          <w:szCs w:val="32"/>
        </w:rPr>
        <w:t>网络系统比较完善，实现数据交换和计算机资源共享。</w:t>
      </w:r>
    </w:p>
    <w:p w14:paraId="0D68CD2F" w14:textId="77777777" w:rsidR="002D2C21" w:rsidRDefault="002D2C21" w:rsidP="002D2C21">
      <w:pPr>
        <w:ind w:firstLineChars="200" w:firstLine="640"/>
        <w:rPr>
          <w:rFonts w:eastAsia="仿宋"/>
          <w:sz w:val="32"/>
          <w:szCs w:val="32"/>
        </w:rPr>
      </w:pPr>
      <w:r>
        <w:rPr>
          <w:rFonts w:eastAsia="仿宋" w:hint="eastAsia"/>
          <w:sz w:val="32"/>
          <w:szCs w:val="32"/>
        </w:rPr>
        <w:t>（二）软件</w:t>
      </w:r>
    </w:p>
    <w:p w14:paraId="08942F7F" w14:textId="77777777" w:rsidR="002D2C21" w:rsidRDefault="002D2C21" w:rsidP="002D2C21">
      <w:pPr>
        <w:ind w:firstLineChars="200" w:firstLine="640"/>
        <w:rPr>
          <w:rFonts w:eastAsia="仿宋"/>
          <w:sz w:val="32"/>
          <w:szCs w:val="32"/>
        </w:rPr>
      </w:pPr>
      <w:r>
        <w:rPr>
          <w:rFonts w:eastAsia="仿宋" w:hint="eastAsia"/>
          <w:sz w:val="32"/>
          <w:szCs w:val="32"/>
        </w:rPr>
        <w:t xml:space="preserve">1. </w:t>
      </w:r>
      <w:r>
        <w:rPr>
          <w:rFonts w:eastAsia="仿宋" w:hint="eastAsia"/>
          <w:sz w:val="32"/>
          <w:szCs w:val="32"/>
        </w:rPr>
        <w:t>应有适应业务工作要求的地理信息系统（</w:t>
      </w:r>
      <w:r>
        <w:rPr>
          <w:rFonts w:eastAsia="仿宋" w:hint="eastAsia"/>
          <w:sz w:val="32"/>
          <w:szCs w:val="32"/>
        </w:rPr>
        <w:t>GIS</w:t>
      </w:r>
      <w:r>
        <w:rPr>
          <w:rFonts w:eastAsia="仿宋" w:hint="eastAsia"/>
          <w:sz w:val="32"/>
          <w:szCs w:val="32"/>
        </w:rPr>
        <w:t>）软件</w:t>
      </w:r>
      <w:r>
        <w:rPr>
          <w:rFonts w:eastAsia="仿宋"/>
          <w:sz w:val="32"/>
          <w:szCs w:val="32"/>
        </w:rPr>
        <w:t>；</w:t>
      </w:r>
    </w:p>
    <w:p w14:paraId="37EEBDD0" w14:textId="77777777" w:rsidR="002D2C21" w:rsidRDefault="002D2C21" w:rsidP="002D2C21">
      <w:pPr>
        <w:ind w:firstLineChars="200" w:firstLine="640"/>
        <w:rPr>
          <w:rFonts w:eastAsia="仿宋"/>
          <w:sz w:val="32"/>
          <w:szCs w:val="32"/>
        </w:rPr>
      </w:pPr>
      <w:r>
        <w:rPr>
          <w:rFonts w:eastAsia="仿宋" w:hint="eastAsia"/>
          <w:sz w:val="32"/>
          <w:szCs w:val="32"/>
        </w:rPr>
        <w:t xml:space="preserve">2. </w:t>
      </w:r>
      <w:r>
        <w:rPr>
          <w:rFonts w:eastAsia="仿宋" w:hint="eastAsia"/>
          <w:sz w:val="32"/>
          <w:szCs w:val="32"/>
        </w:rPr>
        <w:t>应有办公系统（</w:t>
      </w:r>
      <w:r>
        <w:rPr>
          <w:rFonts w:eastAsia="仿宋" w:hint="eastAsia"/>
          <w:sz w:val="32"/>
          <w:szCs w:val="32"/>
        </w:rPr>
        <w:t>office</w:t>
      </w:r>
      <w:r>
        <w:rPr>
          <w:rFonts w:eastAsia="仿宋" w:hint="eastAsia"/>
          <w:sz w:val="32"/>
          <w:szCs w:val="32"/>
        </w:rPr>
        <w:t>）软件和相关业务软件。</w:t>
      </w:r>
    </w:p>
    <w:p w14:paraId="058FEC3A" w14:textId="77777777" w:rsidR="005B3D08" w:rsidRPr="002D2C21" w:rsidRDefault="005B3D08"/>
    <w:sectPr w:rsidR="005B3D08" w:rsidRPr="002D2C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9017" w14:textId="77777777" w:rsidR="00F47670" w:rsidRDefault="00F47670" w:rsidP="007A20C4">
      <w:r>
        <w:separator/>
      </w:r>
    </w:p>
  </w:endnote>
  <w:endnote w:type="continuationSeparator" w:id="0">
    <w:p w14:paraId="19FE4490" w14:textId="77777777" w:rsidR="00F47670" w:rsidRDefault="00F47670" w:rsidP="007A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6E99" w14:textId="77777777" w:rsidR="00F47670" w:rsidRDefault="00F47670" w:rsidP="007A20C4">
      <w:r>
        <w:separator/>
      </w:r>
    </w:p>
  </w:footnote>
  <w:footnote w:type="continuationSeparator" w:id="0">
    <w:p w14:paraId="2E886143" w14:textId="77777777" w:rsidR="00F47670" w:rsidRDefault="00F47670" w:rsidP="007A2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21"/>
    <w:rsid w:val="002A1E78"/>
    <w:rsid w:val="002D2C21"/>
    <w:rsid w:val="005B3D08"/>
    <w:rsid w:val="007A20C4"/>
    <w:rsid w:val="0091169F"/>
    <w:rsid w:val="00F4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5C92D"/>
  <w15:chartTrackingRefBased/>
  <w15:docId w15:val="{D8E63ED8-B4E9-4F36-9180-00171FD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C21"/>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2D2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C2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D2C21"/>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2D2C2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2D2C2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D2C2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D2C2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C21"/>
    <w:rPr>
      <w:rFonts w:cstheme="majorBidi"/>
      <w:color w:val="2F5496" w:themeColor="accent1" w:themeShade="BF"/>
      <w:sz w:val="28"/>
      <w:szCs w:val="28"/>
    </w:rPr>
  </w:style>
  <w:style w:type="character" w:customStyle="1" w:styleId="50">
    <w:name w:val="标题 5 字符"/>
    <w:basedOn w:val="a0"/>
    <w:link w:val="5"/>
    <w:uiPriority w:val="9"/>
    <w:semiHidden/>
    <w:rsid w:val="002D2C21"/>
    <w:rPr>
      <w:rFonts w:cstheme="majorBidi"/>
      <w:color w:val="2F5496" w:themeColor="accent1" w:themeShade="BF"/>
      <w:sz w:val="24"/>
      <w:szCs w:val="24"/>
    </w:rPr>
  </w:style>
  <w:style w:type="character" w:customStyle="1" w:styleId="60">
    <w:name w:val="标题 6 字符"/>
    <w:basedOn w:val="a0"/>
    <w:link w:val="6"/>
    <w:uiPriority w:val="9"/>
    <w:semiHidden/>
    <w:rsid w:val="002D2C21"/>
    <w:rPr>
      <w:rFonts w:cstheme="majorBidi"/>
      <w:b/>
      <w:bCs/>
      <w:color w:val="2F5496" w:themeColor="accent1" w:themeShade="BF"/>
    </w:rPr>
  </w:style>
  <w:style w:type="character" w:customStyle="1" w:styleId="70">
    <w:name w:val="标题 7 字符"/>
    <w:basedOn w:val="a0"/>
    <w:link w:val="7"/>
    <w:uiPriority w:val="9"/>
    <w:semiHidden/>
    <w:rsid w:val="002D2C21"/>
    <w:rPr>
      <w:rFonts w:cstheme="majorBidi"/>
      <w:b/>
      <w:bCs/>
      <w:color w:val="595959" w:themeColor="text1" w:themeTint="A6"/>
    </w:rPr>
  </w:style>
  <w:style w:type="character" w:customStyle="1" w:styleId="80">
    <w:name w:val="标题 8 字符"/>
    <w:basedOn w:val="a0"/>
    <w:link w:val="8"/>
    <w:uiPriority w:val="9"/>
    <w:semiHidden/>
    <w:rsid w:val="002D2C21"/>
    <w:rPr>
      <w:rFonts w:cstheme="majorBidi"/>
      <w:color w:val="595959" w:themeColor="text1" w:themeTint="A6"/>
    </w:rPr>
  </w:style>
  <w:style w:type="character" w:customStyle="1" w:styleId="90">
    <w:name w:val="标题 9 字符"/>
    <w:basedOn w:val="a0"/>
    <w:link w:val="9"/>
    <w:uiPriority w:val="9"/>
    <w:semiHidden/>
    <w:rsid w:val="002D2C21"/>
    <w:rPr>
      <w:rFonts w:eastAsiaTheme="majorEastAsia" w:cstheme="majorBidi"/>
      <w:color w:val="595959" w:themeColor="text1" w:themeTint="A6"/>
    </w:rPr>
  </w:style>
  <w:style w:type="paragraph" w:styleId="a3">
    <w:name w:val="Title"/>
    <w:basedOn w:val="a"/>
    <w:next w:val="a"/>
    <w:link w:val="a4"/>
    <w:uiPriority w:val="10"/>
    <w:qFormat/>
    <w:rsid w:val="002D2C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C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C2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D2C21"/>
    <w:rPr>
      <w:i/>
      <w:iCs/>
      <w:color w:val="404040" w:themeColor="text1" w:themeTint="BF"/>
    </w:rPr>
  </w:style>
  <w:style w:type="paragraph" w:styleId="a9">
    <w:name w:val="List Paragraph"/>
    <w:basedOn w:val="a"/>
    <w:uiPriority w:val="34"/>
    <w:qFormat/>
    <w:rsid w:val="002D2C2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D2C21"/>
    <w:rPr>
      <w:i/>
      <w:iCs/>
      <w:color w:val="2F5496" w:themeColor="accent1" w:themeShade="BF"/>
    </w:rPr>
  </w:style>
  <w:style w:type="paragraph" w:styleId="ab">
    <w:name w:val="Intense Quote"/>
    <w:basedOn w:val="a"/>
    <w:next w:val="a"/>
    <w:link w:val="ac"/>
    <w:uiPriority w:val="30"/>
    <w:qFormat/>
    <w:rsid w:val="002D2C2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2D2C21"/>
    <w:rPr>
      <w:i/>
      <w:iCs/>
      <w:color w:val="2F5496" w:themeColor="accent1" w:themeShade="BF"/>
    </w:rPr>
  </w:style>
  <w:style w:type="character" w:styleId="ad">
    <w:name w:val="Intense Reference"/>
    <w:basedOn w:val="a0"/>
    <w:uiPriority w:val="32"/>
    <w:qFormat/>
    <w:rsid w:val="002D2C21"/>
    <w:rPr>
      <w:b/>
      <w:bCs/>
      <w:smallCaps/>
      <w:color w:val="2F5496" w:themeColor="accent1" w:themeShade="BF"/>
      <w:spacing w:val="5"/>
    </w:rPr>
  </w:style>
  <w:style w:type="paragraph" w:styleId="ae">
    <w:name w:val="header"/>
    <w:basedOn w:val="a"/>
    <w:link w:val="af"/>
    <w:uiPriority w:val="99"/>
    <w:unhideWhenUsed/>
    <w:rsid w:val="007A20C4"/>
    <w:pPr>
      <w:tabs>
        <w:tab w:val="center" w:pos="4153"/>
        <w:tab w:val="right" w:pos="8306"/>
      </w:tabs>
      <w:snapToGrid w:val="0"/>
      <w:jc w:val="center"/>
    </w:pPr>
    <w:rPr>
      <w:sz w:val="18"/>
      <w:szCs w:val="18"/>
    </w:rPr>
  </w:style>
  <w:style w:type="character" w:customStyle="1" w:styleId="af">
    <w:name w:val="页眉 字符"/>
    <w:basedOn w:val="a0"/>
    <w:link w:val="ae"/>
    <w:uiPriority w:val="99"/>
    <w:rsid w:val="007A20C4"/>
    <w:rPr>
      <w:rFonts w:ascii="Times New Roman" w:eastAsia="宋体" w:hAnsi="Times New Roman" w:cs="Times New Roman"/>
      <w:sz w:val="18"/>
      <w:szCs w:val="18"/>
    </w:rPr>
  </w:style>
  <w:style w:type="paragraph" w:styleId="af0">
    <w:name w:val="footer"/>
    <w:basedOn w:val="a"/>
    <w:link w:val="af1"/>
    <w:uiPriority w:val="99"/>
    <w:unhideWhenUsed/>
    <w:rsid w:val="007A20C4"/>
    <w:pPr>
      <w:tabs>
        <w:tab w:val="center" w:pos="4153"/>
        <w:tab w:val="right" w:pos="8306"/>
      </w:tabs>
      <w:snapToGrid w:val="0"/>
      <w:jc w:val="left"/>
    </w:pPr>
    <w:rPr>
      <w:sz w:val="18"/>
      <w:szCs w:val="18"/>
    </w:rPr>
  </w:style>
  <w:style w:type="character" w:customStyle="1" w:styleId="af1">
    <w:name w:val="页脚 字符"/>
    <w:basedOn w:val="a0"/>
    <w:link w:val="af0"/>
    <w:uiPriority w:val="99"/>
    <w:rsid w:val="007A20C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424</Characters>
  <Application>Microsoft Office Word</Application>
  <DocSecurity>0</DocSecurity>
  <Lines>22</Lines>
  <Paragraphs>24</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龙浩 唐</dc:creator>
  <cp:keywords/>
  <dc:description/>
  <cp:lastModifiedBy>龙浩 唐</cp:lastModifiedBy>
  <cp:revision>2</cp:revision>
  <dcterms:created xsi:type="dcterms:W3CDTF">2026-02-02T06:48:00Z</dcterms:created>
  <dcterms:modified xsi:type="dcterms:W3CDTF">2026-02-02T06:54:00Z</dcterms:modified>
</cp:coreProperties>
</file>